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16C4" w:rsidRDefault="00C94F22">
      <w:pPr>
        <w:rPr>
          <w:rFonts w:ascii="微软雅黑" w:eastAsia="微软雅黑" w:hAnsi="微软雅黑"/>
        </w:rPr>
      </w:pPr>
      <w:r>
        <w:rPr>
          <w:rFonts w:ascii="微软雅黑" w:eastAsia="微软雅黑" w:hAnsi="微软雅黑" w:hint="eastAsia"/>
          <w:lang w:eastAsia="ko-KR"/>
        </w:rPr>
        <w:t>[</w:t>
      </w:r>
      <w:r>
        <w:rPr>
          <w:rFonts w:ascii="微软雅黑" w:eastAsia="微软雅黑" w:hAnsi="微软雅黑" w:hint="eastAsia"/>
        </w:rPr>
        <w:t>样式</w:t>
      </w:r>
      <w:r>
        <w:rPr>
          <w:rFonts w:ascii="微软雅黑" w:eastAsia="微软雅黑" w:hAnsi="微软雅黑" w:hint="eastAsia"/>
        </w:rPr>
        <w:t>11]</w:t>
      </w:r>
      <w:r>
        <w:rPr>
          <w:rFonts w:ascii="微软雅黑" w:eastAsia="微软雅黑" w:hAnsi="微软雅黑" w:hint="eastAsia"/>
        </w:rPr>
        <w:t>依照关税法施行规则第</w:t>
      </w:r>
      <w:r>
        <w:rPr>
          <w:rFonts w:ascii="微软雅黑" w:eastAsia="微软雅黑" w:hAnsi="微软雅黑" w:hint="eastAsia"/>
        </w:rPr>
        <w:t>45</w:t>
      </w:r>
      <w:r>
        <w:rPr>
          <w:rFonts w:ascii="微软雅黑" w:eastAsia="微软雅黑" w:hAnsi="微软雅黑" w:hint="eastAsia"/>
        </w:rPr>
        <w:t>组第</w:t>
      </w:r>
      <w:r>
        <w:rPr>
          <w:rFonts w:ascii="微软雅黑" w:eastAsia="微软雅黑" w:hAnsi="微软雅黑" w:hint="eastAsia"/>
        </w:rPr>
        <w:t>2</w:t>
      </w:r>
      <w:r>
        <w:rPr>
          <w:rFonts w:ascii="微软雅黑" w:eastAsia="微软雅黑" w:hAnsi="微软雅黑" w:hint="eastAsia"/>
        </w:rPr>
        <w:t>项的：个人合理自用范围界定标准（第</w:t>
      </w:r>
      <w:r>
        <w:rPr>
          <w:rFonts w:ascii="微软雅黑" w:eastAsia="微软雅黑" w:hAnsi="微软雅黑" w:hint="eastAsia"/>
        </w:rPr>
        <w:t>67</w:t>
      </w:r>
      <w:r>
        <w:rPr>
          <w:rFonts w:ascii="微软雅黑" w:eastAsia="微软雅黑" w:hAnsi="微软雅黑" w:hint="eastAsia"/>
        </w:rPr>
        <w:t>组关联）</w:t>
      </w:r>
    </w:p>
    <w:p w:rsidR="00CA16C4" w:rsidRDefault="00CA16C4">
      <w:pPr>
        <w:rPr>
          <w:rFonts w:ascii="微软雅黑" w:eastAsia="微软雅黑" w:hAnsi="微软雅黑"/>
        </w:rPr>
      </w:pPr>
    </w:p>
    <w:tbl>
      <w:tblPr>
        <w:tblStyle w:val="a5"/>
        <w:tblW w:w="8429" w:type="dxa"/>
        <w:tblLayout w:type="fixed"/>
        <w:tblLook w:val="04A0" w:firstRow="1" w:lastRow="0" w:firstColumn="1" w:lastColumn="0" w:noHBand="0" w:noVBand="1"/>
      </w:tblPr>
      <w:tblGrid>
        <w:gridCol w:w="1157"/>
        <w:gridCol w:w="1563"/>
        <w:gridCol w:w="1645"/>
        <w:gridCol w:w="1272"/>
        <w:gridCol w:w="2792"/>
      </w:tblGrid>
      <w:tr w:rsidR="00CA16C4">
        <w:trPr>
          <w:trHeight w:val="469"/>
        </w:trPr>
        <w:tc>
          <w:tcPr>
            <w:tcW w:w="1157" w:type="dxa"/>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种类</w:t>
            </w:r>
          </w:p>
        </w:tc>
        <w:tc>
          <w:tcPr>
            <w:tcW w:w="3208" w:type="dxa"/>
            <w:gridSpan w:val="2"/>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品名</w:t>
            </w:r>
          </w:p>
        </w:tc>
        <w:tc>
          <w:tcPr>
            <w:tcW w:w="1272" w:type="dxa"/>
          </w:tcPr>
          <w:p w:rsidR="00CA16C4" w:rsidRDefault="00C94F22">
            <w:pPr>
              <w:spacing w:line="120" w:lineRule="auto"/>
              <w:jc w:val="center"/>
              <w:rPr>
                <w:rFonts w:ascii="微软雅黑" w:eastAsia="微软雅黑" w:hAnsi="微软雅黑" w:cs="黑体"/>
                <w:sz w:val="15"/>
                <w:szCs w:val="15"/>
              </w:rPr>
            </w:pPr>
            <w:r>
              <w:rPr>
                <w:rFonts w:ascii="微软雅黑" w:eastAsia="微软雅黑" w:hAnsi="微软雅黑" w:cs="黑体" w:hint="eastAsia"/>
                <w:sz w:val="15"/>
                <w:szCs w:val="15"/>
              </w:rPr>
              <w:t>个人</w:t>
            </w:r>
            <w:r>
              <w:rPr>
                <w:rFonts w:ascii="微软雅黑" w:eastAsia="微软雅黑" w:hAnsi="微软雅黑" w:cs="黑体"/>
                <w:sz w:val="15"/>
                <w:szCs w:val="15"/>
              </w:rPr>
              <w:t>合理自用界定标准</w:t>
            </w:r>
            <w:r>
              <w:rPr>
                <w:rFonts w:ascii="微软雅黑" w:eastAsia="微软雅黑" w:hAnsi="微软雅黑" w:cs="黑体" w:hint="eastAsia"/>
                <w:sz w:val="15"/>
                <w:szCs w:val="15"/>
              </w:rPr>
              <w:t>（即免税通关范围）</w:t>
            </w:r>
          </w:p>
        </w:tc>
        <w:tc>
          <w:tcPr>
            <w:tcW w:w="2792"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备注</w:t>
            </w:r>
          </w:p>
        </w:tc>
      </w:tr>
      <w:tr w:rsidR="00CA16C4">
        <w:trPr>
          <w:trHeight w:val="1575"/>
        </w:trPr>
        <w:tc>
          <w:tcPr>
            <w:tcW w:w="1157" w:type="dxa"/>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农林水畜产物</w:t>
            </w:r>
          </w:p>
        </w:tc>
        <w:tc>
          <w:tcPr>
            <w:tcW w:w="3208"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香油，芝麻，蜂蜜，蕨菜，蘑菇，沙参</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核桃</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松子</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牛肉，猪肉</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肉脯</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水产物</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其他</w:t>
            </w:r>
          </w:p>
        </w:tc>
        <w:tc>
          <w:tcPr>
            <w:tcW w:w="1272" w:type="dxa"/>
          </w:tcPr>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各</w:t>
            </w:r>
            <w:r>
              <w:rPr>
                <w:rFonts w:ascii="微软雅黑" w:eastAsia="微软雅黑" w:hAnsi="微软雅黑" w:cs="黑体" w:hint="eastAsia"/>
                <w:sz w:val="15"/>
                <w:szCs w:val="15"/>
              </w:rPr>
              <w:t>5kg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5kg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1kg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各</w:t>
            </w:r>
            <w:r>
              <w:rPr>
                <w:rFonts w:ascii="微软雅黑" w:eastAsia="微软雅黑" w:hAnsi="微软雅黑" w:cs="黑体" w:hint="eastAsia"/>
                <w:sz w:val="15"/>
                <w:szCs w:val="15"/>
              </w:rPr>
              <w:t>10kg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5kg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各</w:t>
            </w:r>
            <w:r>
              <w:rPr>
                <w:rFonts w:ascii="微软雅黑" w:eastAsia="微软雅黑" w:hAnsi="微软雅黑" w:cs="黑体" w:hint="eastAsia"/>
                <w:sz w:val="15"/>
                <w:szCs w:val="15"/>
              </w:rPr>
              <w:t>5kg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各</w:t>
            </w:r>
            <w:r>
              <w:rPr>
                <w:rFonts w:ascii="微软雅黑" w:eastAsia="微软雅黑" w:hAnsi="微软雅黑" w:cs="黑体" w:hint="eastAsia"/>
                <w:sz w:val="15"/>
                <w:szCs w:val="15"/>
              </w:rPr>
              <w:t>5kg</w:t>
            </w:r>
          </w:p>
        </w:tc>
        <w:tc>
          <w:tcPr>
            <w:tcW w:w="2792"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须在标注重量范围</w:t>
            </w:r>
            <w:r>
              <w:rPr>
                <w:rFonts w:ascii="微软雅黑" w:eastAsia="微软雅黑" w:hAnsi="微软雅黑" w:cs="黑体"/>
                <w:sz w:val="15"/>
                <w:szCs w:val="15"/>
              </w:rPr>
              <w:t>内</w:t>
            </w:r>
            <w:r>
              <w:rPr>
                <w:rFonts w:ascii="微软雅黑" w:eastAsia="微软雅黑" w:hAnsi="微软雅黑" w:cs="黑体" w:hint="eastAsia"/>
                <w:sz w:val="15"/>
                <w:szCs w:val="15"/>
              </w:rPr>
              <w:t>，</w:t>
            </w:r>
            <w:r>
              <w:rPr>
                <w:rFonts w:ascii="微软雅黑" w:eastAsia="微软雅黑" w:hAnsi="微软雅黑" w:cs="黑体"/>
                <w:sz w:val="15"/>
                <w:szCs w:val="15"/>
              </w:rPr>
              <w:t>并且价值低于</w:t>
            </w:r>
            <w:r>
              <w:rPr>
                <w:rFonts w:ascii="微软雅黑" w:eastAsia="微软雅黑" w:hAnsi="微软雅黑" w:cs="黑体" w:hint="eastAsia"/>
                <w:sz w:val="15"/>
                <w:szCs w:val="15"/>
              </w:rPr>
              <w:t>150</w:t>
            </w:r>
            <w:r>
              <w:rPr>
                <w:rFonts w:ascii="微软雅黑" w:eastAsia="微软雅黑" w:hAnsi="微软雅黑" w:cs="黑体" w:hint="eastAsia"/>
                <w:sz w:val="15"/>
                <w:szCs w:val="15"/>
              </w:rPr>
              <w:t>美金，才</w:t>
            </w:r>
            <w:r>
              <w:rPr>
                <w:rFonts w:ascii="微软雅黑" w:eastAsia="微软雅黑" w:hAnsi="微软雅黑" w:cs="黑体"/>
                <w:sz w:val="15"/>
                <w:szCs w:val="15"/>
              </w:rPr>
              <w:t>可申请免税通关</w:t>
            </w:r>
            <w:r>
              <w:rPr>
                <w:rFonts w:ascii="微软雅黑" w:eastAsia="微软雅黑" w:hAnsi="微软雅黑" w:cs="黑体" w:hint="eastAsia"/>
                <w:sz w:val="15"/>
                <w:szCs w:val="15"/>
              </w:rPr>
              <w:t>，超量</w:t>
            </w:r>
            <w:r>
              <w:rPr>
                <w:rFonts w:ascii="微软雅黑" w:eastAsia="微软雅黑" w:hAnsi="微软雅黑" w:cs="黑体"/>
                <w:sz w:val="15"/>
                <w:szCs w:val="15"/>
              </w:rPr>
              <w:t>或者超价都需要缴税通关</w:t>
            </w:r>
            <w:r>
              <w:rPr>
                <w:rFonts w:ascii="微软雅黑" w:eastAsia="微软雅黑" w:hAnsi="微软雅黑" w:cs="黑体" w:hint="eastAsia"/>
                <w:sz w:val="15"/>
                <w:szCs w:val="15"/>
              </w:rPr>
              <w:t>（超过标注重量</w:t>
            </w:r>
            <w:r>
              <w:rPr>
                <w:rFonts w:ascii="微软雅黑" w:eastAsia="微软雅黑" w:hAnsi="微软雅黑" w:cs="黑体"/>
                <w:sz w:val="15"/>
                <w:szCs w:val="15"/>
              </w:rPr>
              <w:t>范围</w:t>
            </w:r>
            <w:r>
              <w:rPr>
                <w:rFonts w:ascii="微软雅黑" w:eastAsia="微软雅黑" w:hAnsi="微软雅黑" w:cs="黑体" w:hint="eastAsia"/>
                <w:sz w:val="15"/>
                <w:szCs w:val="15"/>
              </w:rPr>
              <w:t>的</w:t>
            </w:r>
            <w:r>
              <w:rPr>
                <w:rFonts w:ascii="微软雅黑" w:eastAsia="微软雅黑" w:hAnsi="微软雅黑" w:cs="黑体"/>
                <w:sz w:val="15"/>
                <w:szCs w:val="15"/>
              </w:rPr>
              <w:t>，</w:t>
            </w:r>
            <w:r>
              <w:rPr>
                <w:rFonts w:ascii="微软雅黑" w:eastAsia="微软雅黑" w:hAnsi="微软雅黑" w:cs="黑体" w:hint="eastAsia"/>
                <w:sz w:val="15"/>
                <w:szCs w:val="15"/>
              </w:rPr>
              <w:t>就</w:t>
            </w:r>
            <w:r>
              <w:rPr>
                <w:rFonts w:ascii="微软雅黑" w:eastAsia="微软雅黑" w:hAnsi="微软雅黑" w:cs="黑体"/>
                <w:sz w:val="15"/>
                <w:szCs w:val="15"/>
              </w:rPr>
              <w:t>需要符合</w:t>
            </w:r>
            <w:r>
              <w:rPr>
                <w:rFonts w:ascii="微软雅黑" w:eastAsia="微软雅黑" w:hAnsi="微软雅黑" w:cs="黑体" w:hint="eastAsia"/>
                <w:sz w:val="15"/>
                <w:szCs w:val="15"/>
              </w:rPr>
              <w:t>植物防疫法，家畜传染病预防法，水产动物疾病管理法的限制要求）</w:t>
            </w:r>
          </w:p>
        </w:tc>
      </w:tr>
      <w:tr w:rsidR="00CA16C4">
        <w:trPr>
          <w:trHeight w:val="1213"/>
        </w:trPr>
        <w:tc>
          <w:tcPr>
            <w:tcW w:w="1157" w:type="dxa"/>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中药材</w:t>
            </w:r>
          </w:p>
        </w:tc>
        <w:tc>
          <w:tcPr>
            <w:tcW w:w="3208"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人参（水参，白参，红参等）</w:t>
            </w:r>
          </w:p>
          <w:p w:rsidR="00CA16C4" w:rsidRDefault="00C94F22">
            <w:pPr>
              <w:rPr>
                <w:rFonts w:ascii="微软雅黑" w:eastAsia="微软雅黑" w:hAnsi="微软雅黑" w:cs="黑体"/>
                <w:sz w:val="15"/>
                <w:szCs w:val="15"/>
              </w:rPr>
            </w:pPr>
            <w:proofErr w:type="gramStart"/>
            <w:r>
              <w:rPr>
                <w:rFonts w:ascii="微软雅黑" w:eastAsia="微软雅黑" w:hAnsi="微软雅黑" w:cs="黑体" w:hint="eastAsia"/>
                <w:sz w:val="15"/>
                <w:szCs w:val="15"/>
              </w:rPr>
              <w:t>桑黄蘑菇</w:t>
            </w:r>
            <w:proofErr w:type="gramEnd"/>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鹿茸</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其他中药材</w:t>
            </w:r>
          </w:p>
        </w:tc>
        <w:tc>
          <w:tcPr>
            <w:tcW w:w="1272" w:type="dxa"/>
          </w:tcPr>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合计</w:t>
            </w:r>
            <w:r>
              <w:rPr>
                <w:rFonts w:ascii="微软雅黑" w:eastAsia="微软雅黑" w:hAnsi="微软雅黑" w:cs="黑体" w:hint="eastAsia"/>
                <w:sz w:val="15"/>
                <w:szCs w:val="15"/>
              </w:rPr>
              <w:t>3</w:t>
            </w:r>
            <w:r>
              <w:rPr>
                <w:rFonts w:ascii="微软雅黑" w:eastAsia="微软雅黑" w:hAnsi="微软雅黑" w:cs="黑体" w:hint="eastAsia"/>
                <w:sz w:val="15"/>
                <w:szCs w:val="15"/>
              </w:rPr>
              <w:t>00g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300g</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150g</w:t>
            </w:r>
            <w:r>
              <w:rPr>
                <w:rFonts w:ascii="微软雅黑" w:eastAsia="微软雅黑" w:hAnsi="微软雅黑" w:cs="黑体" w:hint="eastAsia"/>
                <w:sz w:val="15"/>
                <w:szCs w:val="15"/>
              </w:rPr>
              <w:t>（免检疫</w:t>
            </w:r>
            <w:r>
              <w:rPr>
                <w:rFonts w:ascii="微软雅黑" w:eastAsia="微软雅黑" w:hAnsi="微软雅黑" w:cs="黑体"/>
                <w:sz w:val="15"/>
                <w:szCs w:val="15"/>
              </w:rPr>
              <w:t>）</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各</w:t>
            </w:r>
            <w:r>
              <w:rPr>
                <w:rFonts w:ascii="微软雅黑" w:eastAsia="微软雅黑" w:hAnsi="微软雅黑" w:cs="黑体" w:hint="eastAsia"/>
                <w:sz w:val="15"/>
                <w:szCs w:val="15"/>
              </w:rPr>
              <w:t>3kg</w:t>
            </w:r>
          </w:p>
        </w:tc>
        <w:tc>
          <w:tcPr>
            <w:tcW w:w="2792"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·鹿茸</w:t>
            </w:r>
            <w:r>
              <w:rPr>
                <w:rFonts w:ascii="微软雅黑" w:eastAsia="微软雅黑" w:hAnsi="微软雅黑" w:cs="黑体" w:hint="eastAsia"/>
                <w:sz w:val="15"/>
                <w:szCs w:val="15"/>
              </w:rPr>
              <w:t>150</w:t>
            </w:r>
            <w:r>
              <w:rPr>
                <w:rFonts w:ascii="微软雅黑" w:eastAsia="微软雅黑" w:hAnsi="微软雅黑" w:cs="黑体"/>
                <w:sz w:val="15"/>
                <w:szCs w:val="15"/>
              </w:rPr>
              <w:t>g</w:t>
            </w:r>
            <w:r>
              <w:rPr>
                <w:rFonts w:ascii="微软雅黑" w:eastAsia="微软雅黑" w:hAnsi="微软雅黑" w:cs="黑体" w:hint="eastAsia"/>
                <w:sz w:val="15"/>
                <w:szCs w:val="15"/>
              </w:rPr>
              <w:t>内</w:t>
            </w:r>
            <w:r>
              <w:rPr>
                <w:rFonts w:ascii="微软雅黑" w:eastAsia="微软雅黑" w:hAnsi="微软雅黑" w:cs="黑体"/>
                <w:sz w:val="15"/>
                <w:szCs w:val="15"/>
              </w:rPr>
              <w:t>可以</w:t>
            </w:r>
            <w:r>
              <w:rPr>
                <w:rFonts w:ascii="微软雅黑" w:eastAsia="微软雅黑" w:hAnsi="微软雅黑" w:cs="黑体" w:hint="eastAsia"/>
                <w:sz w:val="15"/>
                <w:szCs w:val="15"/>
              </w:rPr>
              <w:t>无需</w:t>
            </w:r>
            <w:r>
              <w:rPr>
                <w:rFonts w:ascii="微软雅黑" w:eastAsia="微软雅黑" w:hAnsi="微软雅黑" w:cs="黑体"/>
                <w:sz w:val="15"/>
                <w:szCs w:val="15"/>
              </w:rPr>
              <w:t>检疫缴税</w:t>
            </w:r>
            <w:r>
              <w:rPr>
                <w:rFonts w:ascii="微软雅黑" w:eastAsia="微软雅黑" w:hAnsi="微软雅黑" w:cs="黑体" w:hint="eastAsia"/>
                <w:sz w:val="15"/>
                <w:szCs w:val="15"/>
              </w:rPr>
              <w:t>通关</w:t>
            </w:r>
            <w:r>
              <w:rPr>
                <w:rFonts w:ascii="微软雅黑" w:eastAsia="微软雅黑" w:hAnsi="微软雅黑" w:cs="黑体"/>
                <w:sz w:val="15"/>
                <w:szCs w:val="15"/>
              </w:rPr>
              <w:t>，</w:t>
            </w:r>
            <w:r>
              <w:rPr>
                <w:rFonts w:ascii="微软雅黑" w:eastAsia="微软雅黑" w:hAnsi="微软雅黑" w:cs="黑体" w:hint="eastAsia"/>
                <w:sz w:val="15"/>
                <w:szCs w:val="15"/>
              </w:rPr>
              <w:t>150</w:t>
            </w:r>
            <w:r>
              <w:rPr>
                <w:rFonts w:ascii="微软雅黑" w:eastAsia="微软雅黑" w:hAnsi="微软雅黑" w:cs="黑体"/>
                <w:sz w:val="15"/>
                <w:szCs w:val="15"/>
              </w:rPr>
              <w:t>g</w:t>
            </w:r>
            <w:r>
              <w:rPr>
                <w:rFonts w:ascii="微软雅黑" w:eastAsia="微软雅黑" w:hAnsi="微软雅黑" w:cs="黑体" w:hint="eastAsia"/>
                <w:sz w:val="15"/>
                <w:szCs w:val="15"/>
              </w:rPr>
              <w:t>-500</w:t>
            </w:r>
            <w:r>
              <w:rPr>
                <w:rFonts w:ascii="微软雅黑" w:eastAsia="微软雅黑" w:hAnsi="微软雅黑" w:cs="黑体"/>
                <w:sz w:val="15"/>
                <w:szCs w:val="15"/>
              </w:rPr>
              <w:t>g</w:t>
            </w:r>
            <w:r>
              <w:rPr>
                <w:rFonts w:ascii="微软雅黑" w:eastAsia="微软雅黑" w:hAnsi="微软雅黑" w:cs="黑体" w:hint="eastAsia"/>
                <w:sz w:val="15"/>
                <w:szCs w:val="15"/>
              </w:rPr>
              <w:t>是检疫后缴税</w:t>
            </w:r>
            <w:r>
              <w:rPr>
                <w:rFonts w:ascii="微软雅黑" w:eastAsia="微软雅黑" w:hAnsi="微软雅黑" w:cs="黑体"/>
                <w:sz w:val="15"/>
                <w:szCs w:val="15"/>
              </w:rPr>
              <w:t>通关</w:t>
            </w:r>
            <w:r>
              <w:rPr>
                <w:rFonts w:ascii="微软雅黑" w:eastAsia="微软雅黑" w:hAnsi="微软雅黑" w:cs="黑体" w:hint="eastAsia"/>
                <w:sz w:val="15"/>
                <w:szCs w:val="15"/>
              </w:rPr>
              <w:t>，</w:t>
            </w:r>
            <w:r>
              <w:rPr>
                <w:rFonts w:ascii="微软雅黑" w:eastAsia="微软雅黑" w:hAnsi="微软雅黑" w:cs="黑体"/>
                <w:sz w:val="15"/>
                <w:szCs w:val="15"/>
              </w:rPr>
              <w:t>超过</w:t>
            </w:r>
            <w:r>
              <w:rPr>
                <w:rFonts w:ascii="微软雅黑" w:eastAsia="微软雅黑" w:hAnsi="微软雅黑" w:cs="黑体" w:hint="eastAsia"/>
                <w:sz w:val="15"/>
                <w:szCs w:val="15"/>
              </w:rPr>
              <w:t>500</w:t>
            </w:r>
            <w:r>
              <w:rPr>
                <w:rFonts w:ascii="微软雅黑" w:eastAsia="微软雅黑" w:hAnsi="微软雅黑" w:cs="黑体"/>
                <w:sz w:val="15"/>
                <w:szCs w:val="15"/>
              </w:rPr>
              <w:t>g</w:t>
            </w:r>
            <w:r>
              <w:rPr>
                <w:rFonts w:ascii="微软雅黑" w:eastAsia="微软雅黑" w:hAnsi="微软雅黑" w:cs="黑体" w:hint="eastAsia"/>
                <w:sz w:val="15"/>
                <w:szCs w:val="15"/>
              </w:rPr>
              <w:t>无法</w:t>
            </w:r>
            <w:r>
              <w:rPr>
                <w:rFonts w:ascii="微软雅黑" w:eastAsia="微软雅黑" w:hAnsi="微软雅黑" w:cs="黑体"/>
                <w:sz w:val="15"/>
                <w:szCs w:val="15"/>
              </w:rPr>
              <w:t>申请</w:t>
            </w:r>
            <w:r>
              <w:rPr>
                <w:rFonts w:ascii="微软雅黑" w:eastAsia="微软雅黑" w:hAnsi="微软雅黑" w:cs="黑体" w:hint="eastAsia"/>
                <w:sz w:val="15"/>
                <w:szCs w:val="15"/>
              </w:rPr>
              <w:t>简易</w:t>
            </w:r>
            <w:r>
              <w:rPr>
                <w:rFonts w:ascii="微软雅黑" w:eastAsia="微软雅黑" w:hAnsi="微软雅黑" w:cs="黑体"/>
                <w:sz w:val="15"/>
                <w:szCs w:val="15"/>
              </w:rPr>
              <w:t>通关。</w:t>
            </w:r>
          </w:p>
          <w:p w:rsidR="00CA16C4" w:rsidRDefault="00CA16C4">
            <w:pPr>
              <w:rPr>
                <w:rFonts w:ascii="微软雅黑" w:eastAsia="微软雅黑" w:hAnsi="微软雅黑" w:cs="黑体"/>
                <w:sz w:val="15"/>
                <w:szCs w:val="15"/>
              </w:rPr>
            </w:pPr>
          </w:p>
        </w:tc>
      </w:tr>
      <w:tr w:rsidR="00CA16C4">
        <w:tc>
          <w:tcPr>
            <w:tcW w:w="4365" w:type="dxa"/>
            <w:gridSpan w:val="3"/>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蛇，蛇酒，虎骨酒等厌恶食品</w:t>
            </w:r>
          </w:p>
        </w:tc>
        <w:tc>
          <w:tcPr>
            <w:tcW w:w="4064"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w:t>
            </w:r>
            <w:r>
              <w:rPr>
                <w:rFonts w:ascii="微软雅黑" w:eastAsia="微软雅黑" w:hAnsi="微软雅黑" w:cs="黑体" w:hint="eastAsia"/>
                <w:sz w:val="15"/>
                <w:szCs w:val="15"/>
              </w:rPr>
              <w:t>CITES</w:t>
            </w:r>
            <w:r>
              <w:rPr>
                <w:rFonts w:ascii="微软雅黑" w:eastAsia="微软雅黑" w:hAnsi="微软雅黑" w:cs="黑体" w:hint="eastAsia"/>
                <w:sz w:val="15"/>
                <w:szCs w:val="15"/>
              </w:rPr>
              <w:t>限制对象</w:t>
            </w:r>
          </w:p>
        </w:tc>
      </w:tr>
      <w:tr w:rsidR="00CA16C4">
        <w:tc>
          <w:tcPr>
            <w:tcW w:w="4365" w:type="dxa"/>
            <w:gridSpan w:val="3"/>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VIAGRA</w:t>
            </w:r>
            <w:r>
              <w:rPr>
                <w:rFonts w:ascii="微软雅黑" w:eastAsia="微软雅黑" w:hAnsi="微软雅黑" w:cs="黑体" w:hint="eastAsia"/>
                <w:sz w:val="15"/>
                <w:szCs w:val="15"/>
              </w:rPr>
              <w:t>等有误服、乱用危险的医药品</w:t>
            </w:r>
          </w:p>
        </w:tc>
        <w:tc>
          <w:tcPr>
            <w:tcW w:w="4064" w:type="dxa"/>
            <w:gridSpan w:val="2"/>
          </w:tcPr>
          <w:p w:rsidR="00CA16C4" w:rsidRDefault="00C94F22">
            <w:pPr>
              <w:rPr>
                <w:rFonts w:ascii="微软雅黑" w:eastAsia="微软雅黑" w:hAnsi="微软雅黑" w:cs="黑体"/>
                <w:sz w:val="15"/>
                <w:szCs w:val="15"/>
              </w:rPr>
            </w:pPr>
            <w:r>
              <w:rPr>
                <w:rFonts w:ascii="微软雅黑" w:eastAsia="微软雅黑" w:hAnsi="微软雅黑" w:cs="微软雅黑" w:hint="eastAsia"/>
                <w:color w:val="FF0000"/>
                <w:sz w:val="15"/>
                <w:szCs w:val="15"/>
              </w:rPr>
              <w:t>·</w:t>
            </w:r>
            <w:r>
              <w:rPr>
                <w:rFonts w:ascii="微软雅黑" w:eastAsia="微软雅黑" w:hAnsi="微软雅黑" w:cs="微软雅黑" w:hint="eastAsia"/>
                <w:sz w:val="18"/>
                <w:szCs w:val="18"/>
              </w:rPr>
              <w:t>根据韩国医生的诊断书上的记载，只允许通关诊断书上规定的数量，也需要提供诊断书。</w:t>
            </w:r>
          </w:p>
        </w:tc>
      </w:tr>
      <w:tr w:rsidR="00CA16C4">
        <w:trPr>
          <w:trHeight w:val="270"/>
        </w:trPr>
        <w:tc>
          <w:tcPr>
            <w:tcW w:w="2720"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健康功能性食品</w:t>
            </w:r>
          </w:p>
        </w:tc>
        <w:tc>
          <w:tcPr>
            <w:tcW w:w="1645"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共</w:t>
            </w:r>
            <w:r>
              <w:rPr>
                <w:rFonts w:ascii="微软雅黑" w:eastAsia="微软雅黑" w:hAnsi="微软雅黑" w:cs="黑体" w:hint="eastAsia"/>
                <w:sz w:val="15"/>
                <w:szCs w:val="15"/>
              </w:rPr>
              <w:t>6</w:t>
            </w:r>
            <w:r>
              <w:rPr>
                <w:rFonts w:ascii="微软雅黑" w:eastAsia="微软雅黑" w:hAnsi="微软雅黑" w:cs="黑体" w:hint="eastAsia"/>
                <w:sz w:val="15"/>
                <w:szCs w:val="15"/>
              </w:rPr>
              <w:t>瓶</w:t>
            </w:r>
          </w:p>
        </w:tc>
        <w:tc>
          <w:tcPr>
            <w:tcW w:w="4064" w:type="dxa"/>
            <w:gridSpan w:val="2"/>
            <w:vMerge w:val="restart"/>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·免税通关数量范围内</w:t>
            </w:r>
            <w:r>
              <w:rPr>
                <w:rFonts w:ascii="微软雅黑" w:eastAsia="微软雅黑" w:hAnsi="微软雅黑" w:cs="黑体"/>
                <w:sz w:val="15"/>
                <w:szCs w:val="15"/>
              </w:rPr>
              <w:t>无条件限制？</w:t>
            </w:r>
            <w:r>
              <w:rPr>
                <w:rFonts w:ascii="微软雅黑" w:eastAsia="微软雅黑" w:hAnsi="微软雅黑" w:cs="黑体" w:hint="eastAsia"/>
                <w:sz w:val="15"/>
                <w:szCs w:val="15"/>
              </w:rPr>
              <w:t>。但以下物品有额外的</w:t>
            </w:r>
            <w:r>
              <w:rPr>
                <w:rFonts w:ascii="微软雅黑" w:eastAsia="微软雅黑" w:hAnsi="微软雅黑" w:cs="黑体"/>
                <w:sz w:val="15"/>
                <w:szCs w:val="15"/>
              </w:rPr>
              <w:t>限制条件。</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w:t>
            </w:r>
            <w:r>
              <w:rPr>
                <w:rFonts w:ascii="微软雅黑" w:eastAsia="微软雅黑" w:hAnsi="微软雅黑" w:cs="黑体" w:hint="eastAsia"/>
                <w:sz w:val="15"/>
                <w:szCs w:val="15"/>
              </w:rPr>
              <w:t>含有</w:t>
            </w:r>
            <w:r>
              <w:rPr>
                <w:rFonts w:ascii="微软雅黑" w:eastAsia="微软雅黑" w:hAnsi="微软雅黑" w:cs="黑体" w:hint="eastAsia"/>
                <w:sz w:val="15"/>
                <w:szCs w:val="15"/>
              </w:rPr>
              <w:t>CITES</w:t>
            </w:r>
            <w:r>
              <w:rPr>
                <w:rFonts w:ascii="微软雅黑" w:eastAsia="微软雅黑" w:hAnsi="微软雅黑" w:cs="黑体" w:hint="eastAsia"/>
                <w:sz w:val="15"/>
                <w:szCs w:val="15"/>
              </w:rPr>
              <w:t>限定物品（例：麝香等）成分的物品</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w:t>
            </w:r>
            <w:r>
              <w:rPr>
                <w:rFonts w:ascii="微软雅黑" w:eastAsia="微软雅黑" w:hAnsi="微软雅黑" w:cs="黑体" w:hint="eastAsia"/>
                <w:sz w:val="15"/>
                <w:szCs w:val="15"/>
              </w:rPr>
              <w:t>食品医药</w:t>
            </w:r>
            <w:proofErr w:type="gramStart"/>
            <w:r>
              <w:rPr>
                <w:rFonts w:ascii="微软雅黑" w:eastAsia="微软雅黑" w:hAnsi="微软雅黑" w:cs="黑体" w:hint="eastAsia"/>
                <w:sz w:val="15"/>
                <w:szCs w:val="15"/>
              </w:rPr>
              <w:t>品安全</w:t>
            </w:r>
            <w:proofErr w:type="gramEnd"/>
            <w:r>
              <w:rPr>
                <w:rFonts w:ascii="微软雅黑" w:eastAsia="微软雅黑" w:hAnsi="微软雅黑" w:cs="黑体" w:hint="eastAsia"/>
                <w:sz w:val="15"/>
                <w:szCs w:val="15"/>
              </w:rPr>
              <w:t>处规定的不可进口或是受到有害通报的品种或者在外包装上成分标明不明确的物品</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w:t>
            </w:r>
            <w:r>
              <w:rPr>
                <w:rFonts w:ascii="微软雅黑" w:eastAsia="微软雅黑" w:hAnsi="微软雅黑" w:cs="黑体" w:hint="eastAsia"/>
                <w:sz w:val="15"/>
                <w:szCs w:val="15"/>
              </w:rPr>
              <w:t>含有麻黄碱，麻黄碱，麻黄碱也，在哥达，麦角新碱的医药品</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·超过免税通关数量范围时是有</w:t>
            </w:r>
            <w:r>
              <w:rPr>
                <w:rFonts w:ascii="微软雅黑" w:eastAsia="微软雅黑" w:hAnsi="微软雅黑" w:cs="黑体"/>
                <w:sz w:val="15"/>
                <w:szCs w:val="15"/>
              </w:rPr>
              <w:t>限制</w:t>
            </w:r>
            <w:r>
              <w:rPr>
                <w:rFonts w:ascii="微软雅黑" w:eastAsia="微软雅黑" w:hAnsi="微软雅黑" w:cs="黑体"/>
                <w:sz w:val="15"/>
                <w:szCs w:val="15"/>
              </w:rPr>
              <w:t>条件的</w:t>
            </w:r>
            <w:r>
              <w:rPr>
                <w:rFonts w:ascii="微软雅黑" w:eastAsia="微软雅黑" w:hAnsi="微软雅黑" w:cs="黑体" w:hint="eastAsia"/>
                <w:sz w:val="15"/>
                <w:szCs w:val="15"/>
              </w:rPr>
              <w:t>。但是为了治疗患者疾病而进口的健康功能性食品在依照医生的诊断书等的妥当范围</w:t>
            </w:r>
            <w:proofErr w:type="gramStart"/>
            <w:r>
              <w:rPr>
                <w:rFonts w:ascii="微软雅黑" w:eastAsia="微软雅黑" w:hAnsi="微软雅黑" w:cs="黑体" w:hint="eastAsia"/>
                <w:sz w:val="15"/>
                <w:szCs w:val="15"/>
              </w:rPr>
              <w:t>内免条件</w:t>
            </w:r>
            <w:proofErr w:type="gramEnd"/>
            <w:r>
              <w:rPr>
                <w:rFonts w:ascii="微软雅黑" w:eastAsia="微软雅黑" w:hAnsi="微软雅黑" w:cs="黑体" w:hint="eastAsia"/>
                <w:sz w:val="15"/>
                <w:szCs w:val="15"/>
              </w:rPr>
              <w:t>确认</w:t>
            </w:r>
          </w:p>
        </w:tc>
      </w:tr>
      <w:tr w:rsidR="00CA16C4">
        <w:trPr>
          <w:trHeight w:val="860"/>
        </w:trPr>
        <w:tc>
          <w:tcPr>
            <w:tcW w:w="2720"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医药品</w:t>
            </w:r>
          </w:p>
        </w:tc>
        <w:tc>
          <w:tcPr>
            <w:tcW w:w="1645"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共</w:t>
            </w:r>
            <w:r>
              <w:rPr>
                <w:rFonts w:ascii="微软雅黑" w:eastAsia="微软雅黑" w:hAnsi="微软雅黑" w:cs="黑体" w:hint="eastAsia"/>
                <w:sz w:val="15"/>
                <w:szCs w:val="15"/>
              </w:rPr>
              <w:t>6</w:t>
            </w:r>
            <w:r>
              <w:rPr>
                <w:rFonts w:ascii="微软雅黑" w:eastAsia="微软雅黑" w:hAnsi="微软雅黑" w:cs="黑体" w:hint="eastAsia"/>
                <w:sz w:val="15"/>
                <w:szCs w:val="15"/>
              </w:rPr>
              <w:t>瓶（</w:t>
            </w:r>
            <w:r>
              <w:rPr>
                <w:rFonts w:ascii="微软雅黑" w:eastAsia="微软雅黑" w:hAnsi="微软雅黑" w:cs="黑体"/>
                <w:sz w:val="15"/>
                <w:szCs w:val="15"/>
              </w:rPr>
              <w:t>超过</w:t>
            </w:r>
            <w:r>
              <w:rPr>
                <w:rFonts w:ascii="微软雅黑" w:eastAsia="微软雅黑" w:hAnsi="微软雅黑" w:cs="黑体" w:hint="eastAsia"/>
                <w:sz w:val="15"/>
                <w:szCs w:val="15"/>
              </w:rPr>
              <w:t>6</w:t>
            </w:r>
            <w:r>
              <w:rPr>
                <w:rFonts w:ascii="微软雅黑" w:eastAsia="微软雅黑" w:hAnsi="微软雅黑" w:cs="黑体" w:hint="eastAsia"/>
                <w:sz w:val="15"/>
                <w:szCs w:val="15"/>
              </w:rPr>
              <w:t>瓶就</w:t>
            </w:r>
            <w:r>
              <w:rPr>
                <w:rFonts w:ascii="微软雅黑" w:eastAsia="微软雅黑" w:hAnsi="微软雅黑" w:cs="黑体"/>
                <w:sz w:val="15"/>
                <w:szCs w:val="15"/>
              </w:rPr>
              <w:t>必须在</w:t>
            </w:r>
            <w:r>
              <w:rPr>
                <w:rFonts w:ascii="微软雅黑" w:eastAsia="微软雅黑" w:hAnsi="微软雅黑" w:cs="黑体" w:hint="eastAsia"/>
                <w:sz w:val="15"/>
                <w:szCs w:val="15"/>
              </w:rPr>
              <w:t>根据药品</w:t>
            </w:r>
            <w:r>
              <w:rPr>
                <w:rFonts w:ascii="微软雅黑" w:eastAsia="微软雅黑" w:hAnsi="微软雅黑" w:cs="黑体"/>
                <w:sz w:val="15"/>
                <w:szCs w:val="15"/>
              </w:rPr>
              <w:t>使用说明限制的</w:t>
            </w:r>
            <w:r>
              <w:rPr>
                <w:rFonts w:ascii="微软雅黑" w:eastAsia="微软雅黑" w:hAnsi="微软雅黑" w:cs="黑体" w:hint="eastAsia"/>
                <w:sz w:val="15"/>
                <w:szCs w:val="15"/>
              </w:rPr>
              <w:t>3</w:t>
            </w:r>
            <w:r>
              <w:rPr>
                <w:rFonts w:ascii="微软雅黑" w:eastAsia="微软雅黑" w:hAnsi="微软雅黑" w:cs="黑体" w:hint="eastAsia"/>
                <w:sz w:val="15"/>
                <w:szCs w:val="15"/>
              </w:rPr>
              <w:t>个</w:t>
            </w:r>
            <w:r>
              <w:rPr>
                <w:rFonts w:ascii="微软雅黑" w:eastAsia="微软雅黑" w:hAnsi="微软雅黑" w:cs="黑体"/>
                <w:sz w:val="15"/>
                <w:szCs w:val="15"/>
              </w:rPr>
              <w:t>月</w:t>
            </w:r>
            <w:r>
              <w:rPr>
                <w:rFonts w:ascii="微软雅黑" w:eastAsia="微软雅黑" w:hAnsi="微软雅黑" w:cs="黑体" w:hint="eastAsia"/>
                <w:sz w:val="15"/>
                <w:szCs w:val="15"/>
              </w:rPr>
              <w:t>以内</w:t>
            </w:r>
            <w:r>
              <w:rPr>
                <w:rFonts w:ascii="微软雅黑" w:eastAsia="微软雅黑" w:hAnsi="微软雅黑" w:cs="黑体"/>
                <w:sz w:val="15"/>
                <w:szCs w:val="15"/>
              </w:rPr>
              <w:t>的用量</w:t>
            </w:r>
            <w:r>
              <w:rPr>
                <w:rFonts w:ascii="微软雅黑" w:eastAsia="微软雅黑" w:hAnsi="微软雅黑" w:cs="黑体" w:hint="eastAsia"/>
                <w:sz w:val="15"/>
                <w:szCs w:val="15"/>
              </w:rPr>
              <w:t>）</w:t>
            </w:r>
          </w:p>
        </w:tc>
        <w:tc>
          <w:tcPr>
            <w:tcW w:w="4064" w:type="dxa"/>
            <w:gridSpan w:val="2"/>
            <w:vMerge/>
          </w:tcPr>
          <w:p w:rsidR="00CA16C4" w:rsidRDefault="00CA16C4">
            <w:pPr>
              <w:rPr>
                <w:rFonts w:ascii="微软雅黑" w:eastAsia="微软雅黑" w:hAnsi="微软雅黑" w:cs="黑体"/>
                <w:sz w:val="15"/>
                <w:szCs w:val="15"/>
              </w:rPr>
            </w:pPr>
          </w:p>
        </w:tc>
      </w:tr>
      <w:tr w:rsidR="00CA16C4">
        <w:trPr>
          <w:trHeight w:val="2500"/>
        </w:trPr>
        <w:tc>
          <w:tcPr>
            <w:tcW w:w="1157" w:type="dxa"/>
            <w:vMerge w:val="restart"/>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生药（中药）制剂</w:t>
            </w:r>
          </w:p>
        </w:tc>
        <w:tc>
          <w:tcPr>
            <w:tcW w:w="1563"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毛发增长剂</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制造</w:t>
            </w:r>
            <w:proofErr w:type="gramStart"/>
            <w:r>
              <w:rPr>
                <w:rFonts w:ascii="微软雅黑" w:eastAsia="微软雅黑" w:hAnsi="微软雅黑" w:cs="黑体" w:hint="eastAsia"/>
                <w:sz w:val="15"/>
                <w:szCs w:val="15"/>
              </w:rPr>
              <w:t>丸</w:t>
            </w:r>
            <w:proofErr w:type="gramEnd"/>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多片丸，人参凤凰</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消炎药</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救心丸</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牛葛</w:t>
            </w:r>
            <w:proofErr w:type="gramStart"/>
            <w:r>
              <w:rPr>
                <w:rFonts w:ascii="微软雅黑" w:eastAsia="微软雅黑" w:hAnsi="微软雅黑" w:cs="黑体" w:hint="eastAsia"/>
                <w:sz w:val="15"/>
                <w:szCs w:val="15"/>
              </w:rPr>
              <w:t>丸</w:t>
            </w:r>
            <w:proofErr w:type="gramEnd"/>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活络丸，三片</w:t>
            </w:r>
            <w:proofErr w:type="gramStart"/>
            <w:r>
              <w:rPr>
                <w:rFonts w:ascii="微软雅黑" w:eastAsia="微软雅黑" w:hAnsi="微软雅黑" w:cs="黑体" w:hint="eastAsia"/>
                <w:sz w:val="15"/>
                <w:szCs w:val="15"/>
              </w:rPr>
              <w:t>丸</w:t>
            </w:r>
            <w:proofErr w:type="gramEnd"/>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白凤丸，牛黄清心丸</w:t>
            </w:r>
          </w:p>
        </w:tc>
        <w:tc>
          <w:tcPr>
            <w:tcW w:w="1645" w:type="dxa"/>
          </w:tcPr>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100ml X 2</w:t>
            </w:r>
            <w:r>
              <w:rPr>
                <w:rFonts w:ascii="微软雅黑" w:eastAsia="微软雅黑" w:hAnsi="微软雅黑" w:cs="黑体" w:hint="eastAsia"/>
                <w:sz w:val="15"/>
                <w:szCs w:val="15"/>
              </w:rPr>
              <w:t>瓶</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8g</w:t>
            </w:r>
            <w:r>
              <w:rPr>
                <w:rFonts w:ascii="微软雅黑" w:eastAsia="微软雅黑" w:hAnsi="微软雅黑" w:cs="黑体" w:hint="eastAsia"/>
                <w:sz w:val="15"/>
                <w:szCs w:val="15"/>
              </w:rPr>
              <w:t>入</w:t>
            </w:r>
            <w:r>
              <w:rPr>
                <w:rFonts w:ascii="微软雅黑" w:eastAsia="微软雅黑" w:hAnsi="微软雅黑" w:cs="黑体" w:hint="eastAsia"/>
                <w:sz w:val="15"/>
                <w:szCs w:val="15"/>
              </w:rPr>
              <w:t>X 20</w:t>
            </w:r>
            <w:r>
              <w:rPr>
                <w:rFonts w:ascii="微软雅黑" w:eastAsia="微软雅黑" w:hAnsi="微软雅黑" w:cs="黑体" w:hint="eastAsia"/>
                <w:sz w:val="15"/>
                <w:szCs w:val="15"/>
              </w:rPr>
              <w:t>瓶</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10T X 3</w:t>
            </w:r>
            <w:r>
              <w:rPr>
                <w:rFonts w:ascii="微软雅黑" w:eastAsia="微软雅黑" w:hAnsi="微软雅黑" w:cs="黑体" w:hint="eastAsia"/>
                <w:sz w:val="15"/>
                <w:szCs w:val="15"/>
              </w:rPr>
              <w:t>盒</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50T X 3</w:t>
            </w:r>
            <w:r>
              <w:rPr>
                <w:rFonts w:ascii="微软雅黑" w:eastAsia="微软雅黑" w:hAnsi="微软雅黑" w:cs="黑体" w:hint="eastAsia"/>
                <w:sz w:val="15"/>
                <w:szCs w:val="15"/>
              </w:rPr>
              <w:t>瓶</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400T X 3</w:t>
            </w:r>
            <w:r>
              <w:rPr>
                <w:rFonts w:ascii="微软雅黑" w:eastAsia="微软雅黑" w:hAnsi="微软雅黑" w:cs="黑体" w:hint="eastAsia"/>
                <w:sz w:val="15"/>
                <w:szCs w:val="15"/>
              </w:rPr>
              <w:t>瓶</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30T X 3</w:t>
            </w:r>
            <w:r>
              <w:rPr>
                <w:rFonts w:ascii="微软雅黑" w:eastAsia="微软雅黑" w:hAnsi="微软雅黑" w:cs="黑体" w:hint="eastAsia"/>
                <w:sz w:val="15"/>
                <w:szCs w:val="15"/>
              </w:rPr>
              <w:t>瓶</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10</w:t>
            </w:r>
            <w:r>
              <w:rPr>
                <w:rFonts w:ascii="微软雅黑" w:eastAsia="微软雅黑" w:hAnsi="微软雅黑" w:cs="黑体" w:hint="eastAsia"/>
                <w:sz w:val="15"/>
                <w:szCs w:val="15"/>
              </w:rPr>
              <w:t>粒</w:t>
            </w:r>
          </w:p>
          <w:p w:rsidR="00CA16C4" w:rsidRDefault="00C94F22">
            <w:pPr>
              <w:jc w:val="right"/>
              <w:rPr>
                <w:rFonts w:ascii="微软雅黑" w:eastAsia="微软雅黑" w:hAnsi="微软雅黑" w:cs="黑体"/>
                <w:sz w:val="15"/>
                <w:szCs w:val="15"/>
              </w:rPr>
            </w:pPr>
            <w:r>
              <w:rPr>
                <w:rFonts w:ascii="微软雅黑" w:eastAsia="微软雅黑" w:hAnsi="微软雅黑" w:cs="黑体" w:hint="eastAsia"/>
                <w:sz w:val="15"/>
                <w:szCs w:val="15"/>
              </w:rPr>
              <w:t>30</w:t>
            </w:r>
            <w:r>
              <w:rPr>
                <w:rFonts w:ascii="微软雅黑" w:eastAsia="微软雅黑" w:hAnsi="微软雅黑" w:cs="黑体" w:hint="eastAsia"/>
                <w:sz w:val="15"/>
                <w:szCs w:val="15"/>
              </w:rPr>
              <w:t>粒</w:t>
            </w:r>
          </w:p>
        </w:tc>
        <w:tc>
          <w:tcPr>
            <w:tcW w:w="4064" w:type="dxa"/>
            <w:gridSpan w:val="2"/>
            <w:vMerge/>
          </w:tcPr>
          <w:p w:rsidR="00CA16C4" w:rsidRDefault="00CA16C4">
            <w:pPr>
              <w:rPr>
                <w:rFonts w:ascii="微软雅黑" w:eastAsia="微软雅黑" w:hAnsi="微软雅黑" w:cs="黑体"/>
                <w:sz w:val="15"/>
                <w:szCs w:val="15"/>
              </w:rPr>
            </w:pPr>
          </w:p>
        </w:tc>
      </w:tr>
      <w:tr w:rsidR="00CA16C4">
        <w:trPr>
          <w:trHeight w:val="848"/>
        </w:trPr>
        <w:tc>
          <w:tcPr>
            <w:tcW w:w="1157" w:type="dxa"/>
            <w:vMerge/>
          </w:tcPr>
          <w:p w:rsidR="00CA16C4" w:rsidRDefault="00CA16C4">
            <w:pPr>
              <w:rPr>
                <w:rFonts w:ascii="微软雅黑" w:eastAsia="微软雅黑" w:hAnsi="微软雅黑" w:cs="黑体"/>
                <w:sz w:val="15"/>
                <w:szCs w:val="15"/>
              </w:rPr>
            </w:pPr>
          </w:p>
        </w:tc>
        <w:tc>
          <w:tcPr>
            <w:tcW w:w="3208"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十全大补阳，蛇粉，鹿胎膏，秋风透骨丸，朱砂，虎骨，杂骨，熊胆，熊胆粉，杂胆，海狗肾，鹿肾，麝香，男宝，女宝，春宝，青春宝，强力春宝等</w:t>
            </w:r>
            <w:proofErr w:type="gramStart"/>
            <w:r>
              <w:rPr>
                <w:rFonts w:ascii="微软雅黑" w:eastAsia="微软雅黑" w:hAnsi="微软雅黑" w:cs="黑体" w:hint="eastAsia"/>
                <w:sz w:val="15"/>
                <w:szCs w:val="15"/>
              </w:rPr>
              <w:t>成分成分</w:t>
            </w:r>
            <w:proofErr w:type="gramEnd"/>
            <w:r>
              <w:rPr>
                <w:rFonts w:ascii="微软雅黑" w:eastAsia="微软雅黑" w:hAnsi="微软雅黑" w:cs="黑体" w:hint="eastAsia"/>
                <w:sz w:val="15"/>
                <w:szCs w:val="15"/>
              </w:rPr>
              <w:t>不详保健品</w:t>
            </w:r>
          </w:p>
        </w:tc>
        <w:tc>
          <w:tcPr>
            <w:tcW w:w="4064"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须</w:t>
            </w:r>
            <w:r>
              <w:rPr>
                <w:rFonts w:ascii="微软雅黑" w:eastAsia="微软雅黑" w:hAnsi="微软雅黑" w:cs="黑体"/>
                <w:sz w:val="15"/>
                <w:szCs w:val="15"/>
              </w:rPr>
              <w:t>符合药师法要求</w:t>
            </w:r>
            <w:r>
              <w:rPr>
                <w:rFonts w:ascii="微软雅黑" w:eastAsia="微软雅黑" w:hAnsi="微软雅黑" w:cs="黑体" w:hint="eastAsia"/>
                <w:sz w:val="15"/>
                <w:szCs w:val="15"/>
              </w:rPr>
              <w:t>限制</w:t>
            </w:r>
            <w:r>
              <w:rPr>
                <w:rFonts w:ascii="微软雅黑" w:eastAsia="微软雅黑" w:hAnsi="微软雅黑" w:cs="黑体"/>
                <w:sz w:val="15"/>
                <w:szCs w:val="15"/>
              </w:rPr>
              <w:t>。</w:t>
            </w:r>
          </w:p>
        </w:tc>
      </w:tr>
      <w:tr w:rsidR="00CA16C4">
        <w:tc>
          <w:tcPr>
            <w:tcW w:w="1157" w:type="dxa"/>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毒品类</w:t>
            </w:r>
          </w:p>
        </w:tc>
        <w:tc>
          <w:tcPr>
            <w:tcW w:w="3208"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芬</w:t>
            </w:r>
            <w:proofErr w:type="gramStart"/>
            <w:r>
              <w:rPr>
                <w:rFonts w:ascii="微软雅黑" w:eastAsia="微软雅黑" w:hAnsi="微软雅黑" w:cs="黑体" w:hint="eastAsia"/>
                <w:sz w:val="15"/>
                <w:szCs w:val="15"/>
              </w:rPr>
              <w:t>氣</w:t>
            </w:r>
            <w:proofErr w:type="gramEnd"/>
            <w:r>
              <w:rPr>
                <w:rFonts w:ascii="微软雅黑" w:eastAsia="微软雅黑" w:hAnsi="微软雅黑" w:cs="黑体" w:hint="eastAsia"/>
                <w:sz w:val="15"/>
                <w:szCs w:val="15"/>
              </w:rPr>
              <w:t>拉明片，锰酸安非拉同片，英雄桑，阿片，大麻草等</w:t>
            </w:r>
          </w:p>
        </w:tc>
        <w:tc>
          <w:tcPr>
            <w:tcW w:w="4064"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·关于毒品类管理的法律对象</w:t>
            </w:r>
          </w:p>
        </w:tc>
      </w:tr>
      <w:tr w:rsidR="00CA16C4">
        <w:tc>
          <w:tcPr>
            <w:tcW w:w="1157" w:type="dxa"/>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野生动物关联物品</w:t>
            </w:r>
          </w:p>
        </w:tc>
        <w:tc>
          <w:tcPr>
            <w:tcW w:w="3208"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虎皮，野生动物皮毛及剥制品</w:t>
            </w:r>
          </w:p>
        </w:tc>
        <w:tc>
          <w:tcPr>
            <w:tcW w:w="4064"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w:t>
            </w:r>
            <w:r>
              <w:rPr>
                <w:rFonts w:ascii="微软雅黑" w:eastAsia="微软雅黑" w:hAnsi="微软雅黑" w:cs="黑体" w:hint="eastAsia"/>
                <w:sz w:val="15"/>
                <w:szCs w:val="15"/>
              </w:rPr>
              <w:t>CITES</w:t>
            </w:r>
            <w:r>
              <w:rPr>
                <w:rFonts w:ascii="微软雅黑" w:eastAsia="微软雅黑" w:hAnsi="微软雅黑" w:cs="黑体" w:hint="eastAsia"/>
                <w:sz w:val="15"/>
                <w:szCs w:val="15"/>
              </w:rPr>
              <w:t>限制对象</w:t>
            </w:r>
          </w:p>
        </w:tc>
      </w:tr>
      <w:tr w:rsidR="00CA16C4">
        <w:trPr>
          <w:trHeight w:val="1811"/>
        </w:trPr>
        <w:tc>
          <w:tcPr>
            <w:tcW w:w="1157" w:type="dxa"/>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t>记号物品</w:t>
            </w:r>
          </w:p>
        </w:tc>
        <w:tc>
          <w:tcPr>
            <w:tcW w:w="1563"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酒类</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香烟</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雪茄烟</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电子烟</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其他烟</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香水</w:t>
            </w:r>
          </w:p>
        </w:tc>
        <w:tc>
          <w:tcPr>
            <w:tcW w:w="1645" w:type="dxa"/>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1</w:t>
            </w:r>
            <w:r>
              <w:rPr>
                <w:rFonts w:ascii="微软雅黑" w:eastAsia="微软雅黑" w:hAnsi="微软雅黑" w:cs="黑体" w:hint="eastAsia"/>
                <w:sz w:val="15"/>
                <w:szCs w:val="15"/>
              </w:rPr>
              <w:t>瓶（</w:t>
            </w:r>
            <w:r>
              <w:rPr>
                <w:rFonts w:ascii="微软雅黑" w:eastAsia="微软雅黑" w:hAnsi="微软雅黑" w:cs="黑体" w:hint="eastAsia"/>
                <w:sz w:val="15"/>
                <w:szCs w:val="15"/>
              </w:rPr>
              <w:t>1</w:t>
            </w:r>
            <w:r>
              <w:rPr>
                <w:rFonts w:ascii="微软雅黑" w:eastAsia="微软雅黑" w:hAnsi="微软雅黑" w:cs="黑体" w:hint="eastAsia"/>
                <w:sz w:val="15"/>
                <w:szCs w:val="15"/>
              </w:rPr>
              <w:t>升以下）</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200</w:t>
            </w:r>
            <w:r>
              <w:rPr>
                <w:rFonts w:ascii="微软雅黑" w:eastAsia="微软雅黑" w:hAnsi="微软雅黑" w:cs="黑体" w:hint="eastAsia"/>
                <w:sz w:val="15"/>
                <w:szCs w:val="15"/>
              </w:rPr>
              <w:t>只</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50</w:t>
            </w:r>
            <w:r>
              <w:rPr>
                <w:rFonts w:ascii="微软雅黑" w:eastAsia="微软雅黑" w:hAnsi="微软雅黑" w:cs="黑体" w:hint="eastAsia"/>
                <w:sz w:val="15"/>
                <w:szCs w:val="15"/>
              </w:rPr>
              <w:t>只</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尼古丁溶液</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20ml</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250g</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lastRenderedPageBreak/>
              <w:t>60ml</w:t>
            </w:r>
          </w:p>
        </w:tc>
        <w:tc>
          <w:tcPr>
            <w:tcW w:w="4064" w:type="dxa"/>
            <w:gridSpan w:val="2"/>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lastRenderedPageBreak/>
              <w:t>·物品价格超过</w:t>
            </w:r>
            <w:r>
              <w:rPr>
                <w:rFonts w:ascii="微软雅黑" w:eastAsia="微软雅黑" w:hAnsi="微软雅黑" w:cs="黑体" w:hint="eastAsia"/>
                <w:sz w:val="15"/>
                <w:szCs w:val="15"/>
              </w:rPr>
              <w:t>150</w:t>
            </w:r>
            <w:r>
              <w:rPr>
                <w:rFonts w:ascii="微软雅黑" w:eastAsia="微软雅黑" w:hAnsi="微软雅黑" w:cs="黑体" w:hint="eastAsia"/>
                <w:sz w:val="15"/>
                <w:szCs w:val="15"/>
              </w:rPr>
              <w:t>美元时是课税对象</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·酒类是酒税以及教育税课税</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·烟类是地方税课税</w:t>
            </w:r>
          </w:p>
        </w:tc>
      </w:tr>
      <w:tr w:rsidR="00CA16C4">
        <w:trPr>
          <w:trHeight w:val="397"/>
        </w:trPr>
        <w:tc>
          <w:tcPr>
            <w:tcW w:w="1157" w:type="dxa"/>
          </w:tcPr>
          <w:p w:rsidR="00CA16C4" w:rsidRDefault="00C94F22">
            <w:pPr>
              <w:jc w:val="center"/>
              <w:rPr>
                <w:rFonts w:ascii="微软雅黑" w:eastAsia="微软雅黑" w:hAnsi="微软雅黑" w:cs="黑体"/>
                <w:sz w:val="15"/>
                <w:szCs w:val="15"/>
              </w:rPr>
            </w:pPr>
            <w:r>
              <w:rPr>
                <w:rFonts w:ascii="微软雅黑" w:eastAsia="微软雅黑" w:hAnsi="微软雅黑" w:cs="黑体" w:hint="eastAsia"/>
                <w:sz w:val="15"/>
                <w:szCs w:val="15"/>
              </w:rPr>
              <w:lastRenderedPageBreak/>
              <w:t>其他</w:t>
            </w:r>
          </w:p>
        </w:tc>
        <w:tc>
          <w:tcPr>
            <w:tcW w:w="7272" w:type="dxa"/>
            <w:gridSpan w:val="4"/>
          </w:tcPr>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·其他自家私用的承认由海关关长判断后许可通关</w:t>
            </w:r>
          </w:p>
          <w:p w:rsidR="00CA16C4" w:rsidRDefault="00C94F22">
            <w:pPr>
              <w:rPr>
                <w:rFonts w:ascii="微软雅黑" w:eastAsia="微软雅黑" w:hAnsi="微软雅黑" w:cs="黑体"/>
                <w:sz w:val="15"/>
                <w:szCs w:val="15"/>
              </w:rPr>
            </w:pPr>
            <w:r>
              <w:rPr>
                <w:rFonts w:ascii="微软雅黑" w:eastAsia="微软雅黑" w:hAnsi="微软雅黑" w:cs="黑体" w:hint="eastAsia"/>
                <w:sz w:val="15"/>
                <w:szCs w:val="15"/>
              </w:rPr>
              <w:t>·海关关长确认对象物品的情况依照各个法令的规定</w:t>
            </w:r>
          </w:p>
        </w:tc>
      </w:tr>
    </w:tbl>
    <w:p w:rsidR="00CA16C4" w:rsidRDefault="00CA16C4">
      <w:pPr>
        <w:rPr>
          <w:rFonts w:ascii="微软雅黑" w:eastAsia="微软雅黑" w:hAnsi="微软雅黑" w:hint="eastAsia"/>
        </w:rPr>
      </w:pPr>
    </w:p>
    <w:p w:rsidR="00CA62D5" w:rsidRDefault="00CA62D5" w:rsidP="00CA62D5">
      <w:pPr>
        <w:jc w:val="center"/>
        <w:rPr>
          <w:rFonts w:ascii="黑体" w:eastAsia="黑体" w:hAnsi="黑体" w:cs="黑体"/>
          <w:b/>
          <w:bCs/>
          <w:sz w:val="28"/>
          <w:szCs w:val="28"/>
        </w:rPr>
      </w:pPr>
      <w:r>
        <w:rPr>
          <w:rFonts w:ascii="黑体" w:eastAsia="黑体" w:hAnsi="黑体" w:cs="黑体" w:hint="eastAsia"/>
          <w:b/>
          <w:bCs/>
          <w:sz w:val="28"/>
          <w:szCs w:val="28"/>
        </w:rPr>
        <w:t>国际邮件通关简介</w:t>
      </w:r>
    </w:p>
    <w:p w:rsidR="00CA62D5" w:rsidRDefault="00CA62D5" w:rsidP="00CA62D5">
      <w:pPr>
        <w:jc w:val="center"/>
        <w:rPr>
          <w:rFonts w:ascii="黑体" w:eastAsia="黑体" w:hAnsi="黑体" w:cs="黑体"/>
          <w:b/>
          <w:bCs/>
          <w:sz w:val="28"/>
          <w:szCs w:val="28"/>
        </w:rPr>
      </w:pPr>
    </w:p>
    <w:p w:rsidR="00CA62D5" w:rsidRDefault="00CA62D5" w:rsidP="00CA62D5">
      <w:pPr>
        <w:numPr>
          <w:ilvl w:val="0"/>
          <w:numId w:val="1"/>
        </w:numPr>
        <w:rPr>
          <w:rFonts w:ascii="黑体" w:eastAsia="黑体" w:hAnsi="黑体" w:cs="黑体"/>
        </w:rPr>
      </w:pPr>
      <w:r>
        <w:rPr>
          <w:rFonts w:ascii="黑体" w:eastAsia="黑体" w:hAnsi="黑体" w:cs="黑体" w:hint="eastAsia"/>
        </w:rPr>
        <w:t>您即将要收取的以下邮件需要在仁川机场国际邮件海关通关并保管在国际邮件物流中心。</w:t>
      </w:r>
    </w:p>
    <w:p w:rsidR="00CA62D5" w:rsidRDefault="00CA62D5" w:rsidP="00CA62D5">
      <w:pPr>
        <w:rPr>
          <w:rFonts w:ascii="黑体" w:eastAsia="黑体" w:hAnsi="黑体" w:cs="黑体"/>
        </w:rPr>
      </w:pPr>
    </w:p>
    <w:tbl>
      <w:tblPr>
        <w:tblStyle w:val="a5"/>
        <w:tblW w:w="8522" w:type="dxa"/>
        <w:tblLayout w:type="fixed"/>
        <w:tblLook w:val="04A0" w:firstRow="1" w:lastRow="0" w:firstColumn="1" w:lastColumn="0" w:noHBand="0" w:noVBand="1"/>
      </w:tblPr>
      <w:tblGrid>
        <w:gridCol w:w="906"/>
        <w:gridCol w:w="1088"/>
        <w:gridCol w:w="712"/>
        <w:gridCol w:w="537"/>
        <w:gridCol w:w="709"/>
        <w:gridCol w:w="218"/>
        <w:gridCol w:w="800"/>
        <w:gridCol w:w="245"/>
        <w:gridCol w:w="260"/>
        <w:gridCol w:w="840"/>
        <w:gridCol w:w="319"/>
        <w:gridCol w:w="800"/>
        <w:gridCol w:w="1088"/>
      </w:tblGrid>
      <w:tr w:rsidR="00CA62D5" w:rsidTr="006E04C3">
        <w:trPr>
          <w:trHeight w:val="487"/>
        </w:trPr>
        <w:tc>
          <w:tcPr>
            <w:tcW w:w="906"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通关号码</w:t>
            </w:r>
          </w:p>
        </w:tc>
        <w:tc>
          <w:tcPr>
            <w:tcW w:w="1088" w:type="dxa"/>
          </w:tcPr>
          <w:p w:rsidR="00CA62D5" w:rsidRDefault="00CA62D5" w:rsidP="006E04C3">
            <w:pPr>
              <w:rPr>
                <w:rFonts w:ascii="黑体" w:eastAsia="黑体" w:hAnsi="黑体" w:cs="黑体"/>
                <w:sz w:val="15"/>
                <w:szCs w:val="15"/>
              </w:rPr>
            </w:pPr>
          </w:p>
        </w:tc>
        <w:tc>
          <w:tcPr>
            <w:tcW w:w="712"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邮件</w:t>
            </w:r>
          </w:p>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编号</w:t>
            </w:r>
          </w:p>
        </w:tc>
        <w:tc>
          <w:tcPr>
            <w:tcW w:w="1464" w:type="dxa"/>
            <w:gridSpan w:val="3"/>
          </w:tcPr>
          <w:p w:rsidR="00CA62D5" w:rsidRDefault="00CA62D5" w:rsidP="006E04C3">
            <w:pPr>
              <w:rPr>
                <w:rFonts w:ascii="黑体" w:eastAsia="黑体" w:hAnsi="黑体" w:cs="黑体"/>
                <w:sz w:val="15"/>
                <w:szCs w:val="15"/>
              </w:rPr>
            </w:pPr>
          </w:p>
        </w:tc>
        <w:tc>
          <w:tcPr>
            <w:tcW w:w="800"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发送国</w:t>
            </w:r>
          </w:p>
        </w:tc>
        <w:tc>
          <w:tcPr>
            <w:tcW w:w="1664" w:type="dxa"/>
            <w:gridSpan w:val="4"/>
          </w:tcPr>
          <w:p w:rsidR="00CA62D5" w:rsidRDefault="00CA62D5" w:rsidP="006E04C3">
            <w:pPr>
              <w:rPr>
                <w:rFonts w:ascii="黑体" w:eastAsia="黑体" w:hAnsi="黑体" w:cs="黑体"/>
                <w:sz w:val="15"/>
                <w:szCs w:val="15"/>
              </w:rPr>
            </w:pPr>
          </w:p>
        </w:tc>
        <w:tc>
          <w:tcPr>
            <w:tcW w:w="800"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重量（g）</w:t>
            </w:r>
          </w:p>
        </w:tc>
        <w:tc>
          <w:tcPr>
            <w:tcW w:w="1088" w:type="dxa"/>
          </w:tcPr>
          <w:p w:rsidR="00CA62D5" w:rsidRDefault="00CA62D5" w:rsidP="006E04C3">
            <w:pPr>
              <w:rPr>
                <w:rFonts w:ascii="黑体" w:eastAsia="黑体" w:hAnsi="黑体" w:cs="黑体"/>
                <w:sz w:val="15"/>
                <w:szCs w:val="15"/>
              </w:rPr>
            </w:pPr>
          </w:p>
        </w:tc>
      </w:tr>
      <w:tr w:rsidR="00CA62D5" w:rsidTr="006E04C3">
        <w:tc>
          <w:tcPr>
            <w:tcW w:w="906"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发件人</w:t>
            </w:r>
          </w:p>
        </w:tc>
        <w:tc>
          <w:tcPr>
            <w:tcW w:w="2337" w:type="dxa"/>
            <w:gridSpan w:val="3"/>
          </w:tcPr>
          <w:p w:rsidR="00CA62D5" w:rsidRDefault="00CA62D5" w:rsidP="006E04C3">
            <w:pPr>
              <w:rPr>
                <w:rFonts w:ascii="黑体" w:eastAsia="黑体" w:hAnsi="黑体" w:cs="黑体"/>
                <w:sz w:val="15"/>
                <w:szCs w:val="15"/>
              </w:rPr>
            </w:pPr>
          </w:p>
        </w:tc>
        <w:tc>
          <w:tcPr>
            <w:tcW w:w="709"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收件人</w:t>
            </w:r>
          </w:p>
        </w:tc>
        <w:tc>
          <w:tcPr>
            <w:tcW w:w="1523" w:type="dxa"/>
            <w:gridSpan w:val="4"/>
          </w:tcPr>
          <w:p w:rsidR="00CA62D5" w:rsidRDefault="00CA62D5" w:rsidP="006E04C3">
            <w:pPr>
              <w:rPr>
                <w:rFonts w:ascii="黑体" w:eastAsia="黑体" w:hAnsi="黑体" w:cs="黑体"/>
                <w:sz w:val="15"/>
                <w:szCs w:val="15"/>
              </w:rPr>
            </w:pPr>
          </w:p>
        </w:tc>
        <w:tc>
          <w:tcPr>
            <w:tcW w:w="840"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到货日期</w:t>
            </w:r>
          </w:p>
        </w:tc>
        <w:tc>
          <w:tcPr>
            <w:tcW w:w="2207" w:type="dxa"/>
            <w:gridSpan w:val="3"/>
          </w:tcPr>
          <w:p w:rsidR="00CA62D5" w:rsidRDefault="00CA62D5" w:rsidP="006E04C3">
            <w:pPr>
              <w:rPr>
                <w:rFonts w:ascii="黑体" w:eastAsia="黑体" w:hAnsi="黑体" w:cs="黑体"/>
                <w:sz w:val="15"/>
                <w:szCs w:val="15"/>
              </w:rPr>
            </w:pPr>
          </w:p>
        </w:tc>
      </w:tr>
      <w:tr w:rsidR="00CA62D5" w:rsidTr="006E04C3">
        <w:tc>
          <w:tcPr>
            <w:tcW w:w="906" w:type="dxa"/>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品名</w:t>
            </w:r>
          </w:p>
        </w:tc>
        <w:tc>
          <w:tcPr>
            <w:tcW w:w="3264" w:type="dxa"/>
            <w:gridSpan w:val="5"/>
          </w:tcPr>
          <w:p w:rsidR="00CA62D5" w:rsidRDefault="00CA62D5" w:rsidP="006E04C3">
            <w:pPr>
              <w:rPr>
                <w:rFonts w:ascii="黑体" w:eastAsia="黑体" w:hAnsi="黑体" w:cs="黑体"/>
                <w:sz w:val="15"/>
                <w:szCs w:val="15"/>
              </w:rPr>
            </w:pPr>
          </w:p>
        </w:tc>
        <w:tc>
          <w:tcPr>
            <w:tcW w:w="1045" w:type="dxa"/>
            <w:gridSpan w:val="2"/>
            <w:shd w:val="clear" w:color="auto" w:fill="BFBFBF" w:themeFill="background1" w:themeFillShade="BF"/>
          </w:tcPr>
          <w:p w:rsidR="00CA62D5" w:rsidRDefault="00CA62D5" w:rsidP="006E04C3">
            <w:pPr>
              <w:jc w:val="center"/>
              <w:rPr>
                <w:rFonts w:ascii="黑体" w:eastAsia="黑体" w:hAnsi="黑体" w:cs="黑体"/>
                <w:sz w:val="15"/>
                <w:szCs w:val="15"/>
              </w:rPr>
            </w:pPr>
            <w:r>
              <w:rPr>
                <w:rFonts w:ascii="黑体" w:eastAsia="黑体" w:hAnsi="黑体" w:cs="黑体" w:hint="eastAsia"/>
                <w:sz w:val="15"/>
                <w:szCs w:val="15"/>
              </w:rPr>
              <w:t>参考事项</w:t>
            </w:r>
          </w:p>
        </w:tc>
        <w:tc>
          <w:tcPr>
            <w:tcW w:w="3307" w:type="dxa"/>
            <w:gridSpan w:val="5"/>
          </w:tcPr>
          <w:p w:rsidR="00CA62D5" w:rsidRDefault="00CA62D5" w:rsidP="006E04C3">
            <w:pPr>
              <w:rPr>
                <w:rFonts w:ascii="黑体" w:eastAsia="黑体" w:hAnsi="黑体" w:cs="黑体"/>
                <w:sz w:val="15"/>
                <w:szCs w:val="15"/>
              </w:rPr>
            </w:pPr>
          </w:p>
        </w:tc>
      </w:tr>
    </w:tbl>
    <w:p w:rsidR="00CA62D5" w:rsidRDefault="00CA62D5" w:rsidP="00CA62D5">
      <w:pPr>
        <w:rPr>
          <w:rFonts w:ascii="黑体" w:eastAsia="黑体" w:hAnsi="黑体" w:cs="黑体"/>
        </w:rPr>
      </w:pPr>
    </w:p>
    <w:p w:rsidR="00CA62D5" w:rsidRDefault="00CA62D5" w:rsidP="00CA62D5">
      <w:pPr>
        <w:numPr>
          <w:ilvl w:val="0"/>
          <w:numId w:val="1"/>
        </w:numPr>
        <w:rPr>
          <w:rFonts w:ascii="微软雅黑" w:eastAsia="微软雅黑" w:hAnsi="微软雅黑" w:cs="黑体"/>
          <w:sz w:val="15"/>
          <w:szCs w:val="15"/>
        </w:rPr>
      </w:pPr>
      <w:r>
        <w:rPr>
          <w:rFonts w:ascii="微软雅黑" w:eastAsia="微软雅黑" w:hAnsi="微软雅黑" w:cs="黑体" w:hint="eastAsia"/>
          <w:sz w:val="15"/>
          <w:szCs w:val="15"/>
        </w:rPr>
        <w:t>您需要向邮件海关</w:t>
      </w:r>
      <w:r>
        <w:rPr>
          <w:rFonts w:ascii="微软雅黑" w:eastAsia="微软雅黑" w:hAnsi="微软雅黑" w:cs="黑体" w:hint="eastAsia"/>
          <w:sz w:val="15"/>
          <w:szCs w:val="15"/>
          <w:u w:val="single"/>
        </w:rPr>
        <w:t>[①申请简易通关]或[②一般（正式）进口申报]</w:t>
      </w:r>
      <w:r>
        <w:rPr>
          <w:rFonts w:ascii="微软雅黑" w:eastAsia="微软雅黑" w:hAnsi="微软雅黑" w:cs="黑体" w:hint="eastAsia"/>
          <w:sz w:val="15"/>
          <w:szCs w:val="15"/>
        </w:rPr>
        <w:t>,以便能收到您的邮件。</w:t>
      </w:r>
    </w:p>
    <w:p w:rsidR="00CA62D5" w:rsidRDefault="00CA62D5" w:rsidP="00CA62D5">
      <w:pPr>
        <w:rPr>
          <w:rFonts w:ascii="微软雅黑" w:eastAsia="微软雅黑" w:hAnsi="微软雅黑" w:cs="黑体"/>
          <w:sz w:val="15"/>
          <w:szCs w:val="15"/>
        </w:rPr>
      </w:pPr>
    </w:p>
    <w:tbl>
      <w:tblPr>
        <w:tblStyle w:val="a5"/>
        <w:tblW w:w="8526" w:type="dxa"/>
        <w:tblLayout w:type="fixed"/>
        <w:tblLook w:val="04A0" w:firstRow="1" w:lastRow="0" w:firstColumn="1" w:lastColumn="0" w:noHBand="0" w:noVBand="1"/>
      </w:tblPr>
      <w:tblGrid>
        <w:gridCol w:w="916"/>
        <w:gridCol w:w="3870"/>
        <w:gridCol w:w="440"/>
        <w:gridCol w:w="3300"/>
      </w:tblGrid>
      <w:tr w:rsidR="00CA62D5" w:rsidTr="006E04C3">
        <w:tc>
          <w:tcPr>
            <w:tcW w:w="4786" w:type="dxa"/>
            <w:gridSpan w:val="2"/>
            <w:shd w:val="clear" w:color="auto" w:fill="BFBFBF" w:themeFill="background1" w:themeFillShade="BF"/>
          </w:tcPr>
          <w:p w:rsidR="00CA62D5" w:rsidRDefault="00CA62D5" w:rsidP="006E04C3">
            <w:pPr>
              <w:pStyle w:val="1"/>
              <w:numPr>
                <w:ilvl w:val="0"/>
                <w:numId w:val="2"/>
              </w:numPr>
              <w:ind w:firstLineChars="0"/>
              <w:jc w:val="center"/>
              <w:rPr>
                <w:rFonts w:ascii="微软雅黑" w:eastAsia="微软雅黑" w:hAnsi="微软雅黑" w:cs="黑体"/>
                <w:sz w:val="15"/>
                <w:szCs w:val="15"/>
              </w:rPr>
            </w:pPr>
            <w:r>
              <w:rPr>
                <w:rFonts w:ascii="微软雅黑" w:eastAsia="微软雅黑" w:hAnsi="微软雅黑" w:cs="黑体" w:hint="eastAsia"/>
                <w:sz w:val="15"/>
                <w:szCs w:val="15"/>
              </w:rPr>
              <w:t>申请简易通关</w:t>
            </w:r>
          </w:p>
        </w:tc>
        <w:tc>
          <w:tcPr>
            <w:tcW w:w="3740" w:type="dxa"/>
            <w:gridSpan w:val="2"/>
            <w:shd w:val="clear" w:color="auto" w:fill="BFBFBF" w:themeFill="background1" w:themeFillShade="BF"/>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②一般（正式）进口申报</w:t>
            </w:r>
          </w:p>
        </w:tc>
      </w:tr>
      <w:tr w:rsidR="00CA62D5" w:rsidTr="006E04C3">
        <w:trPr>
          <w:trHeight w:val="666"/>
        </w:trPr>
        <w:tc>
          <w:tcPr>
            <w:tcW w:w="916" w:type="dxa"/>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对象物品</w:t>
            </w:r>
          </w:p>
        </w:tc>
        <w:tc>
          <w:tcPr>
            <w:tcW w:w="3870" w:type="dxa"/>
          </w:tcPr>
          <w:p w:rsidR="00CA62D5" w:rsidRDefault="00CA62D5" w:rsidP="006E04C3">
            <w:pPr>
              <w:rPr>
                <w:rFonts w:ascii="微软雅黑" w:eastAsia="微软雅黑" w:hAnsi="微软雅黑" w:cs="黑体"/>
                <w:color w:val="000000" w:themeColor="text1"/>
                <w:sz w:val="15"/>
                <w:szCs w:val="15"/>
              </w:rPr>
            </w:pPr>
            <w:r>
              <w:rPr>
                <w:rFonts w:ascii="微软雅黑" w:eastAsia="微软雅黑" w:hAnsi="微软雅黑" w:cs="黑体" w:hint="eastAsia"/>
                <w:color w:val="000000" w:themeColor="text1"/>
                <w:sz w:val="15"/>
                <w:szCs w:val="15"/>
              </w:rPr>
              <w:t>个人使用物品</w:t>
            </w:r>
          </w:p>
          <w:p w:rsidR="00CA62D5" w:rsidRDefault="00CA62D5" w:rsidP="006E04C3">
            <w:pPr>
              <w:pStyle w:val="1"/>
              <w:numPr>
                <w:ilvl w:val="0"/>
                <w:numId w:val="3"/>
              </w:numPr>
              <w:ind w:firstLineChars="0"/>
              <w:rPr>
                <w:rFonts w:ascii="微软雅黑" w:eastAsia="微软雅黑" w:hAnsi="微软雅黑" w:cs="黑体"/>
                <w:color w:val="000000" w:themeColor="text1"/>
                <w:sz w:val="15"/>
                <w:szCs w:val="15"/>
              </w:rPr>
            </w:pPr>
            <w:r>
              <w:rPr>
                <w:rFonts w:ascii="微软雅黑" w:eastAsia="微软雅黑" w:hAnsi="微软雅黑" w:cs="黑体" w:hint="eastAsia"/>
                <w:color w:val="000000" w:themeColor="text1"/>
                <w:sz w:val="15"/>
                <w:szCs w:val="15"/>
              </w:rPr>
              <w:t>海外购买的</w:t>
            </w:r>
            <w:r>
              <w:rPr>
                <w:rFonts w:ascii="微软雅黑" w:eastAsia="微软雅黑" w:hAnsi="微软雅黑" w:cs="黑体"/>
                <w:color w:val="000000" w:themeColor="text1"/>
                <w:sz w:val="15"/>
                <w:szCs w:val="15"/>
              </w:rPr>
              <w:t>商品价值限制</w:t>
            </w:r>
            <w:r>
              <w:rPr>
                <w:rFonts w:ascii="微软雅黑" w:eastAsia="微软雅黑" w:hAnsi="微软雅黑" w:cs="黑体" w:hint="eastAsia"/>
                <w:color w:val="000000" w:themeColor="text1"/>
                <w:sz w:val="15"/>
                <w:szCs w:val="15"/>
              </w:rPr>
              <w:t>在1000美元以内</w:t>
            </w:r>
            <w:r>
              <w:rPr>
                <w:rFonts w:ascii="微软雅黑" w:eastAsia="微软雅黑" w:hAnsi="微软雅黑" w:cs="黑体"/>
                <w:color w:val="000000" w:themeColor="text1"/>
                <w:sz w:val="15"/>
                <w:szCs w:val="15"/>
              </w:rPr>
              <w:t>。</w:t>
            </w:r>
          </w:p>
          <w:p w:rsidR="00CA62D5" w:rsidRDefault="00CA62D5" w:rsidP="006E04C3">
            <w:pPr>
              <w:pStyle w:val="1"/>
              <w:numPr>
                <w:ilvl w:val="0"/>
                <w:numId w:val="3"/>
              </w:numPr>
              <w:ind w:firstLineChars="0"/>
              <w:rPr>
                <w:rFonts w:ascii="微软雅黑" w:eastAsia="微软雅黑" w:hAnsi="微软雅黑" w:cs="黑体"/>
                <w:color w:val="000000" w:themeColor="text1"/>
                <w:sz w:val="15"/>
                <w:szCs w:val="15"/>
              </w:rPr>
            </w:pPr>
            <w:r>
              <w:rPr>
                <w:rFonts w:ascii="微软雅黑" w:eastAsia="微软雅黑" w:hAnsi="微软雅黑" w:cs="黑体" w:hint="eastAsia"/>
                <w:color w:val="000000" w:themeColor="text1"/>
                <w:sz w:val="15"/>
                <w:szCs w:val="15"/>
              </w:rPr>
              <w:t>他</w:t>
            </w:r>
            <w:r>
              <w:rPr>
                <w:rFonts w:ascii="微软雅黑" w:eastAsia="微软雅黑" w:hAnsi="微软雅黑" w:cs="黑体"/>
                <w:color w:val="000000" w:themeColor="text1"/>
                <w:sz w:val="15"/>
                <w:szCs w:val="15"/>
              </w:rPr>
              <w:t>人赠送的礼物价值</w:t>
            </w:r>
            <w:r>
              <w:rPr>
                <w:rFonts w:ascii="微软雅黑" w:eastAsia="微软雅黑" w:hAnsi="微软雅黑" w:cs="黑体" w:hint="eastAsia"/>
                <w:color w:val="000000" w:themeColor="text1"/>
                <w:sz w:val="15"/>
                <w:szCs w:val="15"/>
              </w:rPr>
              <w:t>限制</w:t>
            </w:r>
            <w:r>
              <w:rPr>
                <w:rFonts w:ascii="微软雅黑" w:eastAsia="微软雅黑" w:hAnsi="微软雅黑" w:cs="黑体"/>
                <w:color w:val="000000" w:themeColor="text1"/>
                <w:sz w:val="15"/>
                <w:szCs w:val="15"/>
              </w:rPr>
              <w:t>在</w:t>
            </w:r>
            <w:r>
              <w:rPr>
                <w:rFonts w:ascii="微软雅黑" w:eastAsia="微软雅黑" w:hAnsi="微软雅黑" w:cs="黑体" w:hint="eastAsia"/>
                <w:color w:val="000000" w:themeColor="text1"/>
                <w:sz w:val="15"/>
                <w:szCs w:val="15"/>
              </w:rPr>
              <w:t>韩币500万元以内</w:t>
            </w:r>
            <w:r>
              <w:rPr>
                <w:rFonts w:ascii="微软雅黑" w:eastAsia="微软雅黑" w:hAnsi="微软雅黑" w:cs="黑体"/>
                <w:color w:val="000000" w:themeColor="text1"/>
                <w:sz w:val="15"/>
                <w:szCs w:val="15"/>
              </w:rPr>
              <w:t>，</w:t>
            </w:r>
            <w:r>
              <w:rPr>
                <w:rFonts w:ascii="微软雅黑" w:eastAsia="微软雅黑" w:hAnsi="微软雅黑" w:cs="黑体" w:hint="eastAsia"/>
                <w:color w:val="000000" w:themeColor="text1"/>
                <w:sz w:val="15"/>
                <w:szCs w:val="15"/>
              </w:rPr>
              <w:t>（用来销售的物品不论价钱都是一般进口申报）</w:t>
            </w:r>
          </w:p>
        </w:tc>
        <w:tc>
          <w:tcPr>
            <w:tcW w:w="440" w:type="dxa"/>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对象物品</w:t>
            </w:r>
          </w:p>
        </w:tc>
        <w:tc>
          <w:tcPr>
            <w:tcW w:w="3300"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不能</w:t>
            </w:r>
            <w:r>
              <w:rPr>
                <w:rFonts w:ascii="微软雅黑" w:eastAsia="微软雅黑" w:hAnsi="微软雅黑" w:cs="黑体"/>
                <w:sz w:val="15"/>
                <w:szCs w:val="15"/>
              </w:rPr>
              <w:t>做</w:t>
            </w:r>
            <w:r>
              <w:rPr>
                <w:rFonts w:ascii="微软雅黑" w:eastAsia="微软雅黑" w:hAnsi="微软雅黑" w:cs="黑体" w:hint="eastAsia"/>
                <w:sz w:val="15"/>
                <w:szCs w:val="15"/>
              </w:rPr>
              <w:t>简易通关的物品</w:t>
            </w:r>
          </w:p>
          <w:p w:rsidR="00CA62D5" w:rsidRDefault="00CA62D5" w:rsidP="006E04C3">
            <w:pPr>
              <w:rPr>
                <w:rFonts w:ascii="微软雅黑" w:eastAsia="微软雅黑" w:hAnsi="微软雅黑" w:cs="黑体"/>
                <w:sz w:val="15"/>
                <w:szCs w:val="15"/>
              </w:rPr>
            </w:pPr>
            <w:r>
              <w:rPr>
                <w:rFonts w:ascii="微软雅黑" w:eastAsia="微软雅黑" w:hAnsi="微软雅黑" w:cs="黑体" w:hint="eastAsia"/>
                <w:color w:val="000000" w:themeColor="text1"/>
                <w:sz w:val="15"/>
                <w:szCs w:val="15"/>
              </w:rPr>
              <w:t>（须提交进口申报完毕证， 进行正式进口申报）</w:t>
            </w:r>
          </w:p>
        </w:tc>
      </w:tr>
      <w:tr w:rsidR="00CA62D5" w:rsidTr="006E04C3">
        <w:trPr>
          <w:trHeight w:val="711"/>
        </w:trPr>
        <w:tc>
          <w:tcPr>
            <w:tcW w:w="916" w:type="dxa"/>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方法</w:t>
            </w:r>
          </w:p>
        </w:tc>
        <w:tc>
          <w:tcPr>
            <w:tcW w:w="3870"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①选择以下（方法甲，乙，丙，丁）</w:t>
            </w:r>
            <w:r>
              <w:rPr>
                <w:rFonts w:ascii="微软雅黑" w:eastAsia="微软雅黑" w:hAnsi="微软雅黑" w:cs="黑体" w:hint="eastAsia"/>
                <w:sz w:val="15"/>
                <w:szCs w:val="15"/>
                <w:u w:val="single"/>
              </w:rPr>
              <w:t>方法中的一种</w:t>
            </w:r>
            <w:r>
              <w:rPr>
                <w:rFonts w:ascii="微软雅黑" w:eastAsia="微软雅黑" w:hAnsi="微软雅黑" w:cs="黑体" w:hint="eastAsia"/>
                <w:sz w:val="15"/>
                <w:szCs w:val="15"/>
              </w:rPr>
              <w:t>申请</w:t>
            </w:r>
          </w:p>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*丙，丁是填写简易通关申请书申请</w:t>
            </w:r>
          </w:p>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②海关负责人接受后联系通知</w:t>
            </w:r>
          </w:p>
        </w:tc>
        <w:tc>
          <w:tcPr>
            <w:tcW w:w="440" w:type="dxa"/>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方法</w:t>
            </w:r>
          </w:p>
        </w:tc>
        <w:tc>
          <w:tcPr>
            <w:tcW w:w="3300"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①选择关税厅（有关税厅手续费）</w:t>
            </w:r>
          </w:p>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②向关税</w:t>
            </w:r>
            <w:proofErr w:type="gramStart"/>
            <w:r>
              <w:rPr>
                <w:rFonts w:ascii="微软雅黑" w:eastAsia="微软雅黑" w:hAnsi="微软雅黑" w:cs="黑体" w:hint="eastAsia"/>
                <w:sz w:val="15"/>
                <w:szCs w:val="15"/>
              </w:rPr>
              <w:t>厅咨询</w:t>
            </w:r>
            <w:proofErr w:type="gramEnd"/>
            <w:r>
              <w:rPr>
                <w:rFonts w:ascii="微软雅黑" w:eastAsia="微软雅黑" w:hAnsi="微软雅黑" w:cs="黑体" w:hint="eastAsia"/>
                <w:sz w:val="15"/>
                <w:szCs w:val="15"/>
              </w:rPr>
              <w:t>进口申报（需要发票等有关文件）</w:t>
            </w:r>
          </w:p>
          <w:p w:rsidR="00CA62D5" w:rsidRDefault="00CA62D5" w:rsidP="006E04C3">
            <w:pPr>
              <w:rPr>
                <w:rFonts w:ascii="微软雅黑" w:eastAsia="微软雅黑" w:hAnsi="微软雅黑" w:cs="宋体"/>
                <w:color w:val="FF0000"/>
                <w:sz w:val="15"/>
                <w:szCs w:val="15"/>
              </w:rPr>
            </w:pPr>
            <w:r>
              <w:rPr>
                <w:rFonts w:ascii="微软雅黑" w:eastAsia="微软雅黑" w:hAnsi="微软雅黑" w:cs="黑体" w:hint="eastAsia"/>
                <w:sz w:val="15"/>
                <w:szCs w:val="15"/>
              </w:rPr>
              <w:t>*</w:t>
            </w:r>
            <w:r>
              <w:rPr>
                <w:rFonts w:ascii="微软雅黑" w:eastAsia="微软雅黑" w:hAnsi="微软雅黑" w:cs="宋体" w:hint="eastAsia"/>
                <w:color w:val="000000" w:themeColor="text1"/>
                <w:sz w:val="15"/>
                <w:szCs w:val="15"/>
              </w:rPr>
              <w:t>要是没找到代理通关的关税厅的话，可以去韩国关税厅会：www.kcba.or.kr这里选择</w:t>
            </w:r>
          </w:p>
        </w:tc>
      </w:tr>
      <w:tr w:rsidR="00CA62D5" w:rsidTr="006E04C3">
        <w:trPr>
          <w:trHeight w:val="476"/>
        </w:trPr>
        <w:tc>
          <w:tcPr>
            <w:tcW w:w="916" w:type="dxa"/>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咨询电话</w:t>
            </w:r>
          </w:p>
        </w:tc>
        <w:tc>
          <w:tcPr>
            <w:tcW w:w="3870"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邮件</w:t>
            </w:r>
            <w:proofErr w:type="gramStart"/>
            <w:r>
              <w:rPr>
                <w:rFonts w:ascii="微软雅黑" w:eastAsia="微软雅黑" w:hAnsi="微软雅黑" w:cs="黑体" w:hint="eastAsia"/>
                <w:sz w:val="15"/>
                <w:szCs w:val="15"/>
              </w:rPr>
              <w:t>通关科</w:t>
            </w:r>
            <w:proofErr w:type="gramEnd"/>
            <w:r>
              <w:rPr>
                <w:rFonts w:ascii="微软雅黑" w:eastAsia="微软雅黑" w:hAnsi="微软雅黑" w:cs="黑体" w:hint="eastAsia"/>
                <w:sz w:val="15"/>
                <w:szCs w:val="15"/>
              </w:rPr>
              <w:t xml:space="preserve"> 032-720-7400</w:t>
            </w:r>
          </w:p>
        </w:tc>
        <w:tc>
          <w:tcPr>
            <w:tcW w:w="440" w:type="dxa"/>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咨询电话</w:t>
            </w:r>
          </w:p>
        </w:tc>
        <w:tc>
          <w:tcPr>
            <w:tcW w:w="3300"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邮件</w:t>
            </w:r>
            <w:proofErr w:type="gramStart"/>
            <w:r>
              <w:rPr>
                <w:rFonts w:ascii="微软雅黑" w:eastAsia="微软雅黑" w:hAnsi="微软雅黑" w:cs="黑体" w:hint="eastAsia"/>
                <w:sz w:val="15"/>
                <w:szCs w:val="15"/>
              </w:rPr>
              <w:t>通关科</w:t>
            </w:r>
            <w:proofErr w:type="gramEnd"/>
            <w:r>
              <w:rPr>
                <w:rFonts w:ascii="微软雅黑" w:eastAsia="微软雅黑" w:hAnsi="微软雅黑" w:cs="黑体" w:hint="eastAsia"/>
                <w:sz w:val="15"/>
                <w:szCs w:val="15"/>
              </w:rPr>
              <w:t xml:space="preserve"> 032-720-7421,7423~7</w:t>
            </w:r>
          </w:p>
        </w:tc>
      </w:tr>
    </w:tbl>
    <w:p w:rsidR="00CA62D5" w:rsidRDefault="00CA62D5" w:rsidP="00CA62D5">
      <w:pPr>
        <w:rPr>
          <w:rFonts w:ascii="微软雅黑" w:eastAsia="微软雅黑" w:hAnsi="微软雅黑" w:cs="黑体"/>
          <w:sz w:val="15"/>
          <w:szCs w:val="15"/>
        </w:rPr>
      </w:pPr>
    </w:p>
    <w:p w:rsidR="00CA62D5" w:rsidRDefault="00CA62D5" w:rsidP="00CA62D5">
      <w:pPr>
        <w:rPr>
          <w:rFonts w:ascii="微软雅黑" w:eastAsia="微软雅黑" w:hAnsi="微软雅黑" w:cs="黑体"/>
          <w:sz w:val="15"/>
          <w:szCs w:val="15"/>
        </w:rPr>
      </w:pPr>
      <w:r>
        <w:rPr>
          <w:rFonts w:ascii="微软雅黑" w:eastAsia="微软雅黑" w:hAnsi="微软雅黑" w:cs="黑体" w:hint="eastAsia"/>
          <w:sz w:val="15"/>
          <w:szCs w:val="15"/>
        </w:rPr>
        <w:t>[简易通关申请方法]</w:t>
      </w:r>
    </w:p>
    <w:p w:rsidR="00CA62D5" w:rsidRDefault="00CA62D5" w:rsidP="00CA62D5">
      <w:pPr>
        <w:rPr>
          <w:rFonts w:ascii="微软雅黑" w:eastAsia="微软雅黑" w:hAnsi="微软雅黑" w:cs="黑体"/>
          <w:sz w:val="15"/>
          <w:szCs w:val="15"/>
        </w:rPr>
      </w:pPr>
      <w:r>
        <w:rPr>
          <w:rFonts w:ascii="微软雅黑" w:eastAsia="微软雅黑" w:hAnsi="微软雅黑" w:cs="黑体" w:hint="eastAsia"/>
          <w:sz w:val="15"/>
          <w:szCs w:val="15"/>
        </w:rPr>
        <w:t>方法甲 用手机：关税厅APP→邮件通关信息→申请</w:t>
      </w:r>
    </w:p>
    <w:p w:rsidR="00CA62D5" w:rsidRDefault="00CA62D5" w:rsidP="00CA62D5">
      <w:pPr>
        <w:rPr>
          <w:rFonts w:ascii="微软雅黑" w:eastAsia="微软雅黑" w:hAnsi="微软雅黑" w:cs="黑体"/>
          <w:sz w:val="15"/>
          <w:szCs w:val="15"/>
        </w:rPr>
      </w:pPr>
      <w:r>
        <w:rPr>
          <w:rFonts w:ascii="微软雅黑" w:eastAsia="微软雅黑" w:hAnsi="微软雅黑" w:cs="黑体" w:hint="eastAsia"/>
          <w:sz w:val="15"/>
          <w:szCs w:val="15"/>
        </w:rPr>
        <w:t>方法乙 用PC：电子通关系统（http://unipass.customs.go.kr）→业务资源→国际邮件通关→申请</w:t>
      </w:r>
    </w:p>
    <w:p w:rsidR="00CA62D5" w:rsidRDefault="00CA62D5" w:rsidP="00CA62D5">
      <w:pPr>
        <w:rPr>
          <w:rFonts w:ascii="微软雅黑" w:eastAsia="微软雅黑" w:hAnsi="微软雅黑" w:cs="黑体"/>
          <w:sz w:val="15"/>
          <w:szCs w:val="15"/>
        </w:rPr>
      </w:pPr>
      <w:r>
        <w:rPr>
          <w:rFonts w:ascii="微软雅黑" w:eastAsia="微软雅黑" w:hAnsi="微软雅黑" w:cs="黑体" w:hint="eastAsia"/>
          <w:sz w:val="15"/>
          <w:szCs w:val="15"/>
        </w:rPr>
        <w:t>方法丙 用传真（FAX）：032）720-7491, 7492</w:t>
      </w:r>
    </w:p>
    <w:p w:rsidR="00CA62D5" w:rsidRDefault="00CA62D5" w:rsidP="00CA62D5">
      <w:pPr>
        <w:rPr>
          <w:rFonts w:ascii="微软雅黑" w:eastAsia="微软雅黑" w:hAnsi="微软雅黑" w:cs="黑体"/>
          <w:sz w:val="15"/>
          <w:szCs w:val="15"/>
        </w:rPr>
      </w:pPr>
      <w:r>
        <w:rPr>
          <w:rFonts w:ascii="微软雅黑" w:eastAsia="微软雅黑" w:hAnsi="微软雅黑" w:cs="黑体" w:hint="eastAsia"/>
          <w:sz w:val="15"/>
          <w:szCs w:val="15"/>
        </w:rPr>
        <w:t>方法丁 邮件申请：仁川广域市中区空港东路193号街道40-32 , 仁川机场国际邮件海关邮件通关科</w:t>
      </w:r>
    </w:p>
    <w:p w:rsidR="00CA62D5" w:rsidRDefault="00CA62D5" w:rsidP="00CA62D5">
      <w:pPr>
        <w:rPr>
          <w:rFonts w:ascii="微软雅黑" w:eastAsia="微软雅黑" w:hAnsi="微软雅黑" w:cs="黑体"/>
          <w:sz w:val="15"/>
          <w:szCs w:val="15"/>
        </w:rPr>
      </w:pPr>
    </w:p>
    <w:tbl>
      <w:tblPr>
        <w:tblStyle w:val="a5"/>
        <w:tblW w:w="8522" w:type="dxa"/>
        <w:tblLayout w:type="fixed"/>
        <w:tblLook w:val="04A0" w:firstRow="1" w:lastRow="0" w:firstColumn="1" w:lastColumn="0" w:noHBand="0" w:noVBand="1"/>
      </w:tblPr>
      <w:tblGrid>
        <w:gridCol w:w="4261"/>
        <w:gridCol w:w="4261"/>
      </w:tblGrid>
      <w:tr w:rsidR="00CA62D5" w:rsidTr="006E04C3">
        <w:tc>
          <w:tcPr>
            <w:tcW w:w="4261" w:type="dxa"/>
            <w:shd w:val="clear" w:color="auto" w:fill="BFBFBF" w:themeFill="background1" w:themeFillShade="BF"/>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简易通关申请的注意事项</w:t>
            </w:r>
          </w:p>
        </w:tc>
        <w:tc>
          <w:tcPr>
            <w:tcW w:w="4261" w:type="dxa"/>
            <w:shd w:val="clear" w:color="auto" w:fill="BFBFBF" w:themeFill="background1" w:themeFillShade="BF"/>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限制带入的物品</w:t>
            </w:r>
          </w:p>
        </w:tc>
      </w:tr>
      <w:tr w:rsidR="00CA62D5" w:rsidTr="006E04C3">
        <w:trPr>
          <w:trHeight w:val="656"/>
        </w:trPr>
        <w:tc>
          <w:tcPr>
            <w:tcW w:w="4261" w:type="dxa"/>
            <w:vMerge w:val="restart"/>
          </w:tcPr>
          <w:p w:rsidR="00CA62D5" w:rsidRDefault="00CA62D5" w:rsidP="006E04C3">
            <w:pPr>
              <w:rPr>
                <w:rFonts w:ascii="微软雅黑" w:eastAsia="微软雅黑" w:hAnsi="微软雅黑" w:cs="黑体"/>
                <w:color w:val="000000" w:themeColor="text1"/>
                <w:sz w:val="15"/>
                <w:szCs w:val="15"/>
              </w:rPr>
            </w:pPr>
            <w:r>
              <w:rPr>
                <w:rFonts w:ascii="微软雅黑" w:eastAsia="微软雅黑" w:hAnsi="微软雅黑" w:cs="黑体" w:hint="eastAsia"/>
                <w:color w:val="000000" w:themeColor="text1"/>
                <w:sz w:val="15"/>
                <w:szCs w:val="15"/>
              </w:rPr>
              <w:t>·个人使用物品价格超过</w:t>
            </w:r>
            <w:r>
              <w:rPr>
                <w:rFonts w:ascii="微软雅黑" w:eastAsia="微软雅黑" w:hAnsi="微软雅黑" w:cs="黑体"/>
                <w:color w:val="000000" w:themeColor="text1"/>
                <w:sz w:val="15"/>
                <w:szCs w:val="15"/>
              </w:rPr>
              <w:t>150</w:t>
            </w:r>
            <w:r>
              <w:rPr>
                <w:rFonts w:ascii="微软雅黑" w:eastAsia="微软雅黑" w:hAnsi="微软雅黑" w:cs="黑体" w:hint="eastAsia"/>
                <w:color w:val="000000" w:themeColor="text1"/>
                <w:sz w:val="15"/>
                <w:szCs w:val="15"/>
              </w:rPr>
              <w:t>美元需要</w:t>
            </w:r>
            <w:r>
              <w:rPr>
                <w:rFonts w:ascii="微软雅黑" w:eastAsia="微软雅黑" w:hAnsi="微软雅黑" w:cs="黑体"/>
                <w:color w:val="000000" w:themeColor="text1"/>
                <w:sz w:val="15"/>
                <w:szCs w:val="15"/>
              </w:rPr>
              <w:t>课税。</w:t>
            </w:r>
          </w:p>
          <w:p w:rsidR="00CA62D5" w:rsidRDefault="00CA62D5" w:rsidP="006E04C3">
            <w:pPr>
              <w:rPr>
                <w:rFonts w:ascii="微软雅黑" w:eastAsia="微软雅黑" w:hAnsi="微软雅黑" w:cs="黑体"/>
                <w:color w:val="000000" w:themeColor="text1"/>
                <w:sz w:val="15"/>
                <w:szCs w:val="15"/>
              </w:rPr>
            </w:pPr>
            <w:r>
              <w:rPr>
                <w:rFonts w:ascii="微软雅黑" w:eastAsia="微软雅黑" w:hAnsi="微软雅黑" w:cs="黑体" w:hint="eastAsia"/>
                <w:color w:val="000000" w:themeColor="text1"/>
                <w:sz w:val="15"/>
                <w:szCs w:val="15"/>
              </w:rPr>
              <w:t>*烟，酒类，健康功能性食品，农林畜产物，中药材等超过规定数量时不论价值</w:t>
            </w:r>
            <w:r>
              <w:rPr>
                <w:rFonts w:ascii="微软雅黑" w:eastAsia="微软雅黑" w:hAnsi="微软雅黑" w:cs="黑体"/>
                <w:color w:val="000000" w:themeColor="text1"/>
                <w:sz w:val="15"/>
                <w:szCs w:val="15"/>
              </w:rPr>
              <w:t>多少</w:t>
            </w:r>
            <w:r>
              <w:rPr>
                <w:rFonts w:ascii="微软雅黑" w:eastAsia="微软雅黑" w:hAnsi="微软雅黑" w:cs="黑体" w:hint="eastAsia"/>
                <w:color w:val="000000" w:themeColor="text1"/>
                <w:sz w:val="15"/>
                <w:szCs w:val="15"/>
              </w:rPr>
              <w:t>都要课税</w:t>
            </w:r>
          </w:p>
          <w:p w:rsidR="00CA62D5" w:rsidRDefault="00CA62D5" w:rsidP="006E04C3">
            <w:pPr>
              <w:rPr>
                <w:rFonts w:ascii="微软雅黑" w:eastAsia="微软雅黑" w:hAnsi="微软雅黑" w:cs="宋体"/>
                <w:color w:val="000000" w:themeColor="text1"/>
                <w:sz w:val="15"/>
                <w:szCs w:val="15"/>
              </w:rPr>
            </w:pPr>
            <w:r>
              <w:rPr>
                <w:rFonts w:ascii="微软雅黑" w:eastAsia="微软雅黑" w:hAnsi="微软雅黑" w:cs="宋体" w:hint="eastAsia"/>
                <w:color w:val="000000" w:themeColor="text1"/>
                <w:sz w:val="15"/>
                <w:szCs w:val="15"/>
              </w:rPr>
              <w:t>·简易通关时，若原产地为FTA协定国家，则可以适用FTA协</w:t>
            </w:r>
            <w:r>
              <w:rPr>
                <w:rFonts w:ascii="微软雅黑" w:eastAsia="微软雅黑" w:hAnsi="微软雅黑" w:cs="宋体" w:hint="eastAsia"/>
                <w:color w:val="000000" w:themeColor="text1"/>
                <w:sz w:val="15"/>
                <w:szCs w:val="15"/>
              </w:rPr>
              <w:lastRenderedPageBreak/>
              <w:t>定关税。</w:t>
            </w:r>
          </w:p>
          <w:p w:rsidR="00CA62D5" w:rsidRDefault="00CA62D5" w:rsidP="006E04C3">
            <w:pPr>
              <w:rPr>
                <w:rFonts w:ascii="微软雅黑" w:eastAsia="微软雅黑" w:hAnsi="微软雅黑" w:cs="宋体"/>
                <w:color w:val="000000" w:themeColor="text1"/>
                <w:sz w:val="15"/>
                <w:szCs w:val="15"/>
              </w:rPr>
            </w:pPr>
            <w:r>
              <w:rPr>
                <w:rFonts w:ascii="微软雅黑" w:eastAsia="微软雅黑" w:hAnsi="微软雅黑" w:cs="宋体" w:hint="eastAsia"/>
                <w:color w:val="000000" w:themeColor="text1"/>
                <w:sz w:val="15"/>
                <w:szCs w:val="15"/>
              </w:rPr>
              <w:t>在简易通关申请书里有相应的栏，在那个栏里打“√”，再提供购买小票或者相关资料即可申请FTA协定关税。</w:t>
            </w:r>
          </w:p>
          <w:p w:rsidR="00CA62D5" w:rsidRDefault="00CA62D5" w:rsidP="006E04C3">
            <w:pPr>
              <w:rPr>
                <w:rFonts w:ascii="微软雅黑" w:eastAsia="微软雅黑" w:hAnsi="微软雅黑" w:cs="黑体"/>
                <w:color w:val="000000" w:themeColor="text1"/>
                <w:sz w:val="15"/>
                <w:szCs w:val="15"/>
              </w:rPr>
            </w:pPr>
            <w:r>
              <w:rPr>
                <w:rFonts w:ascii="微软雅黑" w:eastAsia="微软雅黑" w:hAnsi="微软雅黑" w:cs="黑体" w:hint="eastAsia"/>
                <w:color w:val="000000" w:themeColor="text1"/>
                <w:sz w:val="15"/>
                <w:szCs w:val="15"/>
              </w:rPr>
              <w:t>·用信用卡纳税的情况：在简易通关申请书的“邮件内容”栏里与品名，数量同时填写“信用卡”字样</w:t>
            </w:r>
          </w:p>
        </w:tc>
        <w:tc>
          <w:tcPr>
            <w:tcW w:w="4261"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lastRenderedPageBreak/>
              <w:t>·伪造（造假）商品，毒品类，有误服、乱用危险</w:t>
            </w:r>
            <w:r>
              <w:rPr>
                <w:rFonts w:ascii="微软雅黑" w:eastAsia="微软雅黑" w:hAnsi="微软雅黑" w:cs="黑体"/>
                <w:sz w:val="15"/>
                <w:szCs w:val="15"/>
              </w:rPr>
              <w:t>的</w:t>
            </w:r>
            <w:r>
              <w:rPr>
                <w:rFonts w:ascii="微软雅黑" w:eastAsia="微软雅黑" w:hAnsi="微软雅黑" w:cs="黑体" w:hint="eastAsia"/>
                <w:sz w:val="15"/>
                <w:szCs w:val="15"/>
              </w:rPr>
              <w:t>医药品，成分不明的医药品，枪炮（仿真枪炮），刀剑，瞄准镜，检疫不合格物品，淫秽物，熊胆，麝香，鹿茸等</w:t>
            </w:r>
          </w:p>
        </w:tc>
      </w:tr>
      <w:tr w:rsidR="00CA62D5" w:rsidTr="006E04C3">
        <w:tc>
          <w:tcPr>
            <w:tcW w:w="4261" w:type="dxa"/>
            <w:vMerge/>
          </w:tcPr>
          <w:p w:rsidR="00CA62D5" w:rsidRDefault="00CA62D5" w:rsidP="006E04C3">
            <w:pPr>
              <w:rPr>
                <w:rFonts w:ascii="微软雅黑" w:eastAsia="微软雅黑" w:hAnsi="微软雅黑" w:cs="黑体"/>
                <w:sz w:val="15"/>
                <w:szCs w:val="15"/>
              </w:rPr>
            </w:pPr>
          </w:p>
        </w:tc>
        <w:tc>
          <w:tcPr>
            <w:tcW w:w="4261" w:type="dxa"/>
            <w:shd w:val="clear" w:color="auto" w:fill="BFBFBF" w:themeFill="background1" w:themeFillShade="BF"/>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申请退回海外的方法</w:t>
            </w:r>
          </w:p>
        </w:tc>
      </w:tr>
      <w:tr w:rsidR="00CA62D5" w:rsidTr="006E04C3">
        <w:trPr>
          <w:trHeight w:val="949"/>
        </w:trPr>
        <w:tc>
          <w:tcPr>
            <w:tcW w:w="4261" w:type="dxa"/>
            <w:vMerge/>
          </w:tcPr>
          <w:p w:rsidR="00CA62D5" w:rsidRDefault="00CA62D5" w:rsidP="006E04C3">
            <w:pPr>
              <w:rPr>
                <w:rFonts w:ascii="微软雅黑" w:eastAsia="微软雅黑" w:hAnsi="微软雅黑" w:cs="黑体"/>
                <w:sz w:val="15"/>
                <w:szCs w:val="15"/>
              </w:rPr>
            </w:pPr>
          </w:p>
        </w:tc>
        <w:tc>
          <w:tcPr>
            <w:tcW w:w="4261"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·退回限制带入或无收取意向的物品到海外时，需在简易通关申请书的“申请退运”栏里打对号，填写退运理由后提交给海关即可</w:t>
            </w:r>
          </w:p>
        </w:tc>
      </w:tr>
    </w:tbl>
    <w:p w:rsidR="00CA62D5" w:rsidRDefault="00CA62D5" w:rsidP="00CA62D5">
      <w:pPr>
        <w:rPr>
          <w:rFonts w:ascii="微软雅黑" w:eastAsia="微软雅黑" w:hAnsi="微软雅黑" w:cs="黑体"/>
          <w:sz w:val="15"/>
          <w:szCs w:val="15"/>
        </w:rPr>
      </w:pPr>
      <w:r>
        <w:rPr>
          <w:rFonts w:ascii="微软雅黑" w:eastAsia="微软雅黑" w:hAnsi="微软雅黑" w:cs="黑体" w:hint="eastAsia"/>
          <w:sz w:val="15"/>
          <w:szCs w:val="15"/>
        </w:rPr>
        <w:lastRenderedPageBreak/>
        <w:t>*有关通关的详细内容请参考仁川机场国际邮件海关官网（http://post.customs.go.kr）</w:t>
      </w:r>
    </w:p>
    <w:p w:rsidR="00CA62D5" w:rsidRDefault="00CA62D5" w:rsidP="00CA62D5">
      <w:pPr>
        <w:rPr>
          <w:rFonts w:ascii="微软雅黑" w:eastAsia="微软雅黑" w:hAnsi="微软雅黑" w:cs="黑体"/>
          <w:sz w:val="15"/>
          <w:szCs w:val="15"/>
        </w:rPr>
      </w:pPr>
    </w:p>
    <w:p w:rsidR="00CA62D5" w:rsidRDefault="00CA62D5" w:rsidP="00CA62D5">
      <w:pPr>
        <w:numPr>
          <w:ilvl w:val="0"/>
          <w:numId w:val="1"/>
        </w:numPr>
        <w:rPr>
          <w:rFonts w:ascii="微软雅黑" w:eastAsia="微软雅黑" w:hAnsi="微软雅黑" w:cs="黑体"/>
          <w:sz w:val="15"/>
          <w:szCs w:val="15"/>
        </w:rPr>
      </w:pPr>
      <w:r>
        <w:rPr>
          <w:rFonts w:ascii="微软雅黑" w:eastAsia="微软雅黑" w:hAnsi="微软雅黑" w:cs="黑体" w:hint="eastAsia"/>
          <w:sz w:val="15"/>
          <w:szCs w:val="15"/>
        </w:rPr>
        <w:t>邮件的保管期是从到货日期开始15日（可延长到45日）内，保管期间没有申请简易通关或一般进口申报时退回海外。（国际邮件规定第31组）</w:t>
      </w:r>
    </w:p>
    <w:p w:rsidR="00CA62D5" w:rsidRDefault="00CA62D5" w:rsidP="00CA62D5">
      <w:pPr>
        <w:rPr>
          <w:rFonts w:ascii="微软雅黑" w:eastAsia="微软雅黑" w:hAnsi="微软雅黑" w:cs="黑体"/>
          <w:sz w:val="15"/>
          <w:szCs w:val="15"/>
        </w:rPr>
      </w:pPr>
    </w:p>
    <w:tbl>
      <w:tblPr>
        <w:tblStyle w:val="a5"/>
        <w:tblW w:w="8522" w:type="dxa"/>
        <w:tblLayout w:type="fixed"/>
        <w:tblLook w:val="04A0" w:firstRow="1" w:lastRow="0" w:firstColumn="1" w:lastColumn="0" w:noHBand="0" w:noVBand="1"/>
      </w:tblPr>
      <w:tblGrid>
        <w:gridCol w:w="1034"/>
        <w:gridCol w:w="3226"/>
        <w:gridCol w:w="1165"/>
        <w:gridCol w:w="3097"/>
      </w:tblGrid>
      <w:tr w:rsidR="00CA62D5" w:rsidTr="006E04C3">
        <w:tc>
          <w:tcPr>
            <w:tcW w:w="8522" w:type="dxa"/>
            <w:gridSpan w:val="4"/>
            <w:shd w:val="clear" w:color="auto" w:fill="BFBFBF" w:themeFill="background1" w:themeFillShade="BF"/>
          </w:tcPr>
          <w:p w:rsidR="00CA62D5" w:rsidRDefault="00CA62D5" w:rsidP="006E04C3">
            <w:pPr>
              <w:jc w:val="left"/>
              <w:rPr>
                <w:rFonts w:ascii="微软雅黑" w:eastAsia="微软雅黑" w:hAnsi="微软雅黑" w:cs="黑体"/>
                <w:sz w:val="15"/>
                <w:szCs w:val="15"/>
              </w:rPr>
            </w:pPr>
            <w:r>
              <w:rPr>
                <w:rFonts w:ascii="微软雅黑" w:eastAsia="微软雅黑" w:hAnsi="微软雅黑" w:cs="黑体" w:hint="eastAsia"/>
                <w:sz w:val="15"/>
                <w:szCs w:val="15"/>
              </w:rPr>
              <w:t>相关机关联系方式</w:t>
            </w:r>
          </w:p>
        </w:tc>
      </w:tr>
      <w:tr w:rsidR="00CA62D5" w:rsidTr="006E04C3">
        <w:tc>
          <w:tcPr>
            <w:tcW w:w="1034" w:type="dxa"/>
            <w:shd w:val="clear" w:color="auto" w:fill="BFBFBF" w:themeFill="background1" w:themeFillShade="BF"/>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检疫咨询</w:t>
            </w:r>
          </w:p>
        </w:tc>
        <w:tc>
          <w:tcPr>
            <w:tcW w:w="3226"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动物：032-740-2683~4</w:t>
            </w:r>
          </w:p>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植物：032-740-2088~9</w:t>
            </w:r>
          </w:p>
        </w:tc>
        <w:tc>
          <w:tcPr>
            <w:tcW w:w="1165" w:type="dxa"/>
            <w:shd w:val="clear" w:color="auto" w:fill="BFBFBF" w:themeFill="background1" w:themeFillShade="BF"/>
          </w:tcPr>
          <w:p w:rsidR="00CA62D5" w:rsidRDefault="00CA62D5" w:rsidP="006E04C3">
            <w:pPr>
              <w:jc w:val="center"/>
              <w:rPr>
                <w:rFonts w:ascii="微软雅黑" w:eastAsia="微软雅黑" w:hAnsi="微软雅黑" w:cs="黑体"/>
                <w:sz w:val="15"/>
                <w:szCs w:val="15"/>
              </w:rPr>
            </w:pPr>
            <w:r>
              <w:rPr>
                <w:rFonts w:ascii="微软雅黑" w:eastAsia="微软雅黑" w:hAnsi="微软雅黑" w:cs="黑体" w:hint="eastAsia"/>
                <w:sz w:val="15"/>
                <w:szCs w:val="15"/>
              </w:rPr>
              <w:t>到货，保管，配送咨询（邮局）</w:t>
            </w:r>
          </w:p>
        </w:tc>
        <w:tc>
          <w:tcPr>
            <w:tcW w:w="3097" w:type="dxa"/>
          </w:tcPr>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邮件物流中心通关系：032-745-9747</w:t>
            </w:r>
          </w:p>
          <w:p w:rsidR="00CA62D5" w:rsidRDefault="00CA62D5" w:rsidP="006E04C3">
            <w:pPr>
              <w:rPr>
                <w:rFonts w:ascii="微软雅黑" w:eastAsia="微软雅黑" w:hAnsi="微软雅黑" w:cs="黑体"/>
                <w:sz w:val="15"/>
                <w:szCs w:val="15"/>
              </w:rPr>
            </w:pPr>
            <w:r>
              <w:rPr>
                <w:rFonts w:ascii="微软雅黑" w:eastAsia="微软雅黑" w:hAnsi="微软雅黑" w:cs="黑体" w:hint="eastAsia"/>
                <w:sz w:val="15"/>
                <w:szCs w:val="15"/>
              </w:rPr>
              <w:t>邮件客户满意中心：1588-1300</w:t>
            </w:r>
          </w:p>
        </w:tc>
      </w:tr>
    </w:tbl>
    <w:p w:rsidR="00CA62D5" w:rsidRDefault="00CA62D5" w:rsidP="00CA62D5">
      <w:pPr>
        <w:jc w:val="right"/>
        <w:rPr>
          <w:rFonts w:ascii="黑体" w:eastAsia="黑体" w:hAnsi="黑体" w:cs="黑体"/>
          <w:b/>
          <w:bCs/>
        </w:rPr>
      </w:pPr>
      <w:r>
        <w:rPr>
          <w:rFonts w:ascii="黑体" w:eastAsia="黑体" w:hAnsi="黑体" w:cs="黑体" w:hint="eastAsia"/>
          <w:b/>
          <w:bCs/>
        </w:rPr>
        <w:t>仁川机场国际邮件海关关长</w:t>
      </w:r>
    </w:p>
    <w:p w:rsidR="00CA62D5" w:rsidRPr="00CA62D5" w:rsidRDefault="00CA62D5">
      <w:pPr>
        <w:rPr>
          <w:rFonts w:ascii="微软雅黑" w:eastAsia="微软雅黑" w:hAnsi="微软雅黑"/>
        </w:rPr>
      </w:pPr>
      <w:bookmarkStart w:id="0" w:name="_GoBack"/>
      <w:bookmarkEnd w:id="0"/>
    </w:p>
    <w:sectPr w:rsidR="00CA62D5" w:rsidRPr="00CA62D5">
      <w:pgSz w:w="11906" w:h="16838"/>
      <w:pgMar w:top="720" w:right="1134" w:bottom="720"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22" w:rsidRDefault="00C94F22" w:rsidP="00CA62D5">
      <w:r>
        <w:separator/>
      </w:r>
    </w:p>
  </w:endnote>
  <w:endnote w:type="continuationSeparator" w:id="0">
    <w:p w:rsidR="00C94F22" w:rsidRDefault="00C94F22" w:rsidP="00CA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22" w:rsidRDefault="00C94F22" w:rsidP="00CA62D5">
      <w:r>
        <w:separator/>
      </w:r>
    </w:p>
  </w:footnote>
  <w:footnote w:type="continuationSeparator" w:id="0">
    <w:p w:rsidR="00C94F22" w:rsidRDefault="00C94F22" w:rsidP="00CA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EF1"/>
    <w:multiLevelType w:val="multilevel"/>
    <w:tmpl w:val="16FE4EF1"/>
    <w:lvl w:ilvl="0">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7170CFD"/>
    <w:multiLevelType w:val="singleLevel"/>
    <w:tmpl w:val="57170CFD"/>
    <w:lvl w:ilvl="0">
      <w:start w:val="1"/>
      <w:numFmt w:val="decimal"/>
      <w:suff w:val="nothing"/>
      <w:lvlText w:val="%1."/>
      <w:lvlJc w:val="left"/>
    </w:lvl>
  </w:abstractNum>
  <w:abstractNum w:abstractNumId="2">
    <w:nsid w:val="73DF7CA3"/>
    <w:multiLevelType w:val="multilevel"/>
    <w:tmpl w:val="73DF7CA3"/>
    <w:lvl w:ilvl="0">
      <w:start w:val="1"/>
      <w:numFmt w:val="decimalEnclosedCircle"/>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672EA"/>
    <w:rsid w:val="00080AC4"/>
    <w:rsid w:val="000D239A"/>
    <w:rsid w:val="00396FEA"/>
    <w:rsid w:val="004865CD"/>
    <w:rsid w:val="0067716F"/>
    <w:rsid w:val="00773E2A"/>
    <w:rsid w:val="00AA6686"/>
    <w:rsid w:val="00B0751F"/>
    <w:rsid w:val="00C63D3B"/>
    <w:rsid w:val="00C94F22"/>
    <w:rsid w:val="00CA16C4"/>
    <w:rsid w:val="00CA62D5"/>
    <w:rsid w:val="00F50F16"/>
    <w:rsid w:val="018B7310"/>
    <w:rsid w:val="24D704B1"/>
    <w:rsid w:val="3F40792F"/>
    <w:rsid w:val="431672EA"/>
    <w:rsid w:val="5BC020BB"/>
    <w:rsid w:val="680A3D15"/>
    <w:rsid w:val="69B57D5A"/>
    <w:rsid w:val="6B040B42"/>
    <w:rsid w:val="6DB92B5D"/>
    <w:rsid w:val="6FB8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
    <w:name w:val="列出段落1"/>
    <w:basedOn w:val="a"/>
    <w:uiPriority w:val="99"/>
    <w:qFormat/>
    <w:rsid w:val="00CA62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customStyle="1" w:styleId="1">
    <w:name w:val="列出段落1"/>
    <w:basedOn w:val="a"/>
    <w:uiPriority w:val="99"/>
    <w:qFormat/>
    <w:rsid w:val="00CA62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Yukkie</dc:creator>
  <cp:lastModifiedBy>Zouli</cp:lastModifiedBy>
  <cp:revision>5</cp:revision>
  <dcterms:created xsi:type="dcterms:W3CDTF">2016-04-20T01:58:00Z</dcterms:created>
  <dcterms:modified xsi:type="dcterms:W3CDTF">2016-05-03T08:11:00Z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